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C9" w:rsidRDefault="00D112C9" w:rsidP="00D112C9">
      <w:pPr>
        <w:ind w:firstLine="340"/>
        <w:rPr>
          <w:b/>
          <w:sz w:val="24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5pt;margin-top:-5.6pt;width:53.25pt;height:77.4pt;z-index:-251657216;visibility:visible;mso-wrap-edited:f" wrapcoords="-332 0 -332 21438 21600 21438 21600 0 -332 0" o:allowincell="f">
            <v:imagedata r:id="rId6" o:title=""/>
            <w10:wrap type="tight" side="right"/>
          </v:shape>
          <o:OLEObject Type="Embed" ProgID="Word.Picture.8" ShapeID="_x0000_s1026" DrawAspect="Content" ObjectID="_1650100038" r:id="rId7"/>
        </w:pict>
      </w:r>
      <w:r>
        <w:rPr>
          <w:noProof/>
        </w:rPr>
        <w:t xml:space="preserve">     </w:t>
      </w:r>
    </w:p>
    <w:p w:rsidR="00D112C9" w:rsidRDefault="00D112C9" w:rsidP="00D112C9">
      <w:pPr>
        <w:pStyle w:val="Titolo1"/>
        <w:jc w:val="center"/>
      </w:pPr>
    </w:p>
    <w:p w:rsidR="00D112C9" w:rsidRDefault="00D112C9" w:rsidP="00D112C9">
      <w:pPr>
        <w:pStyle w:val="Titolo1"/>
        <w:rPr>
          <w:rFonts w:ascii="Times New Roman" w:hAnsi="Times New Roman"/>
          <w:b/>
          <w:i/>
          <w:sz w:val="40"/>
        </w:rPr>
      </w:pPr>
    </w:p>
    <w:p w:rsidR="00D112C9" w:rsidRDefault="00D112C9" w:rsidP="00D112C9">
      <w:pPr>
        <w:pStyle w:val="Titolo1"/>
        <w:rPr>
          <w:rFonts w:ascii="Times New Roman" w:hAnsi="Times New Roman"/>
          <w:b/>
          <w:i/>
          <w:sz w:val="40"/>
        </w:rPr>
      </w:pPr>
    </w:p>
    <w:p w:rsidR="00D112C9" w:rsidRDefault="00D112C9" w:rsidP="00D112C9">
      <w:pPr>
        <w:pStyle w:val="Titolo1"/>
        <w:jc w:val="center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CITTA’  DI  TRICASE</w:t>
      </w:r>
    </w:p>
    <w:p w:rsidR="00D112C9" w:rsidRDefault="00D112C9" w:rsidP="00D112C9">
      <w:pPr>
        <w:pStyle w:val="Titolo2"/>
        <w:jc w:val="center"/>
        <w:rPr>
          <w:b/>
          <w:i/>
        </w:rPr>
      </w:pPr>
      <w:r>
        <w:rPr>
          <w:b/>
          <w:i/>
        </w:rPr>
        <w:t>Provincia di Lecce</w:t>
      </w:r>
    </w:p>
    <w:p w:rsidR="00D112C9" w:rsidRDefault="00D112C9" w:rsidP="00D112C9">
      <w:pPr>
        <w:pStyle w:val="Titolo9"/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 xml:space="preserve">                                                                                                                                      </w:t>
      </w:r>
    </w:p>
    <w:p w:rsidR="00D112C9" w:rsidRDefault="00D112C9" w:rsidP="00D112C9">
      <w:pPr>
        <w:pStyle w:val="Titolo7"/>
        <w:ind w:left="284" w:hanging="284"/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D112C9" w:rsidRDefault="00D112C9" w:rsidP="00D112C9">
      <w:pPr>
        <w:pStyle w:val="Titolo7"/>
        <w:ind w:left="284" w:hanging="284"/>
        <w:jc w:val="center"/>
      </w:pPr>
      <w:r>
        <w:rPr>
          <w:sz w:val="24"/>
        </w:rPr>
        <w:t>AVVISO ALLA CITTADINANZA</w:t>
      </w:r>
    </w:p>
    <w:p w:rsidR="00D112C9" w:rsidRDefault="00D112C9" w:rsidP="00D112C9">
      <w:pPr>
        <w:jc w:val="both"/>
        <w:rPr>
          <w:sz w:val="32"/>
          <w:szCs w:val="32"/>
        </w:rPr>
      </w:pPr>
    </w:p>
    <w:p w:rsidR="00D112C9" w:rsidRDefault="00D112C9" w:rsidP="00D112C9">
      <w:pPr>
        <w:autoSpaceDE w:val="0"/>
        <w:autoSpaceDN w:val="0"/>
        <w:adjustRightInd w:val="0"/>
        <w:rPr>
          <w:sz w:val="32"/>
          <w:szCs w:val="32"/>
        </w:rPr>
      </w:pP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sz w:val="32"/>
          <w:szCs w:val="32"/>
        </w:rPr>
        <w:t>Oggetto</w:t>
      </w:r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  <w:r>
        <w:rPr>
          <w:rFonts w:eastAsia="Calibri"/>
          <w:b/>
          <w:bCs/>
          <w:sz w:val="22"/>
          <w:szCs w:val="22"/>
        </w:rPr>
        <w:t>DISPOSIZIONI IN MATERIA DI CONTENIMENTO E GESTIONE DELLA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            EMERGENZA EPIDEMIOLOGICA DA COVID - 19: ACCESSO LIMITATO 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            AGLI UFFICI COMUNALI.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D112C9" w:rsidRDefault="00D112C9" w:rsidP="00D11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SINDACO</w:t>
      </w: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2"/>
          <w:szCs w:val="26"/>
        </w:rPr>
        <w:br/>
      </w:r>
      <w:r>
        <w:rPr>
          <w:rFonts w:eastAsia="Calibri"/>
          <w:b/>
          <w:bCs/>
          <w:sz w:val="24"/>
          <w:szCs w:val="24"/>
        </w:rPr>
        <w:t xml:space="preserve">Visto </w:t>
      </w:r>
      <w:r>
        <w:rPr>
          <w:rFonts w:eastAsia="Calibri"/>
          <w:bCs/>
          <w:sz w:val="24"/>
          <w:szCs w:val="24"/>
        </w:rPr>
        <w:t>il DPCM</w:t>
      </w:r>
      <w:r>
        <w:rPr>
          <w:rFonts w:eastAsia="Calibri"/>
          <w:b/>
          <w:bCs/>
          <w:sz w:val="24"/>
          <w:szCs w:val="24"/>
        </w:rPr>
        <w:t xml:space="preserve">  </w:t>
      </w:r>
      <w:r>
        <w:rPr>
          <w:rFonts w:eastAsia="Calibri"/>
          <w:bCs/>
          <w:sz w:val="24"/>
          <w:szCs w:val="24"/>
        </w:rPr>
        <w:t>del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10/04/2020 adottato  dal Governo per fronteggiare l'emergenza epidemiologica di COVID - 19;</w:t>
      </w: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ind w:right="333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Ritenuto </w:t>
      </w:r>
      <w:r>
        <w:rPr>
          <w:rFonts w:eastAsia="Calibri"/>
          <w:sz w:val="24"/>
          <w:szCs w:val="24"/>
        </w:rPr>
        <w:t>necessario adottare un provvedimento di carattere locale che, in esecuzione  dei provvedimenti di cui sopra, consenta il rispetto delle prescrizioni ivi contenute all'interno degli uffici comunali;</w:t>
      </w:r>
    </w:p>
    <w:p w:rsidR="00D112C9" w:rsidRDefault="00D112C9" w:rsidP="00D112C9">
      <w:pPr>
        <w:jc w:val="both"/>
        <w:rPr>
          <w:sz w:val="22"/>
          <w:szCs w:val="26"/>
        </w:rPr>
      </w:pP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Rilevato </w:t>
      </w:r>
      <w:r>
        <w:rPr>
          <w:rFonts w:eastAsia="Calibri"/>
          <w:sz w:val="24"/>
          <w:szCs w:val="24"/>
        </w:rPr>
        <w:t>infatti di poter evitare la diffusione del virus e contenere i contagi all'interno del territorio</w:t>
      </w: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comunale attraverso l'adozione di misure di contenimento, tra cui la regolazione degli accessi agli</w:t>
      </w: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uffici comunali;</w:t>
      </w: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Considerato </w:t>
      </w:r>
      <w:r>
        <w:rPr>
          <w:rFonts w:eastAsia="Calibri"/>
          <w:sz w:val="24"/>
          <w:szCs w:val="24"/>
        </w:rPr>
        <w:t>di dover provvedere in merito;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D112C9" w:rsidRDefault="00D112C9" w:rsidP="00D112C9">
      <w:pPr>
        <w:jc w:val="both"/>
        <w:rPr>
          <w:sz w:val="22"/>
          <w:szCs w:val="26"/>
        </w:rPr>
      </w:pPr>
    </w:p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DISPONE</w:t>
      </w:r>
    </w:p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D112C9" w:rsidRDefault="00D112C9" w:rsidP="00D112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l'accesso limitato al pubblico in tutti gli uffici comunali a partire dalla data odierna e sino alla data del 18/05/2020, salvo proroga.</w:t>
      </w:r>
    </w:p>
    <w:p w:rsidR="00D112C9" w:rsidRDefault="00D112C9" w:rsidP="00D112C9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Solo in caso di effettiva e stringente necessità, l’utenza potrà contattare gli uffici comunali preposti al soddisfacimento delle proprie esigenze ai contatti  telefonici di seguito elencati:</w:t>
      </w:r>
    </w:p>
    <w:p w:rsidR="00D112C9" w:rsidRDefault="00D112C9" w:rsidP="00D112C9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112C9" w:rsidTr="00B6682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INDIRIZZO PEC ISTITUZIONALE DELL'ENTE VALEVOLE PER TUTTI GLI UFFICI PER LE COMUNICAZIONI UFFICIALI:</w:t>
            </w:r>
          </w:p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Collegamentoipertestuale"/>
                  <w:rFonts w:ascii="TimesNewRomanPSMT" w:eastAsia="Calibri" w:hAnsi="TimesNewRomanPSMT" w:cs="TimesNewRomanPSMT"/>
                  <w:sz w:val="24"/>
                  <w:szCs w:val="24"/>
                  <w:lang w:eastAsia="en-US"/>
                </w:rPr>
                <w:t>protocollo.comune.tricase@pec.rupar.puglia.it</w:t>
              </w:r>
            </w:hyperlink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 </w:t>
            </w:r>
          </w:p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NUMERO DI TELEFONO DEL CENTRALINO DELL'ENTE:</w:t>
            </w:r>
          </w:p>
          <w:p w:rsidR="00D112C9" w:rsidRDefault="00D112C9" w:rsidP="00B66824">
            <w:pPr>
              <w:tabs>
                <w:tab w:val="left" w:pos="2565"/>
              </w:tabs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0833/777111</w:t>
            </w:r>
          </w:p>
          <w:p w:rsidR="00D112C9" w:rsidRDefault="00D112C9" w:rsidP="00B6682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112C9" w:rsidRDefault="00D112C9" w:rsidP="00D112C9">
      <w:pPr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</w:tblGrid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UFFICIO COMUNALE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CONTATTO TELEFONICO</w:t>
            </w:r>
          </w:p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Protocollo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0833/777226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Servizi Demografici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0833/777225 - 205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Ufficio Segreteria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0833/777227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Ufficio Ragioneria -Economato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0833/777213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Tributi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0833/777228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Attività Produttive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0833/777234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Lavori Pubblici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0833/777361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Urbanistica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0833/777326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Ambiente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0833/777366</w:t>
            </w:r>
          </w:p>
        </w:tc>
      </w:tr>
      <w:tr w:rsidR="00D112C9" w:rsidTr="00B668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Servizi Sociali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C9" w:rsidRDefault="00D112C9" w:rsidP="00B668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0833/777224 - 223</w:t>
            </w:r>
          </w:p>
        </w:tc>
      </w:tr>
    </w:tbl>
    <w:p w:rsidR="00D112C9" w:rsidRDefault="00D112C9" w:rsidP="00D112C9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D112C9" w:rsidRDefault="00D112C9" w:rsidP="00D112C9">
      <w:pPr>
        <w:jc w:val="both"/>
        <w:rPr>
          <w:sz w:val="26"/>
          <w:szCs w:val="26"/>
        </w:rPr>
      </w:pPr>
    </w:p>
    <w:p w:rsidR="00D112C9" w:rsidRDefault="00D112C9" w:rsidP="00D112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 seguito a specifica richiesta avanzata con le modalità di cui sopra, il personale addetto all'ufficio - ritenuta effettivamente sussistente la necessità e la urgenza espressa - fisserà uno specifico appuntamento nell'arco di tempo strettamente necessario al soddisfacimento della esigenza in questione.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Con l'occasione si ricorda che gli uffici comunali riceveranno le telefonate nel seguente orario:</w:t>
      </w:r>
    </w:p>
    <w:p w:rsidR="00D112C9" w:rsidRDefault="00D112C9" w:rsidP="00D112C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ind w:firstLine="708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Dal lunedì al venerdì: dalle ore 09:00 alle ore 12:00</w:t>
      </w:r>
    </w:p>
    <w:p w:rsidR="00D112C9" w:rsidRDefault="00D112C9" w:rsidP="00D112C9">
      <w:pPr>
        <w:autoSpaceDE w:val="0"/>
        <w:autoSpaceDN w:val="0"/>
        <w:adjustRightInd w:val="0"/>
        <w:ind w:firstLine="708"/>
        <w:rPr>
          <w:rFonts w:eastAsia="Calibri"/>
          <w:b/>
          <w:bCs/>
          <w:sz w:val="24"/>
          <w:szCs w:val="24"/>
          <w:u w:val="single"/>
        </w:rPr>
      </w:pPr>
    </w:p>
    <w:p w:rsidR="00D112C9" w:rsidRDefault="00D112C9" w:rsidP="00D112C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u w:val="single"/>
        </w:rPr>
      </w:pPr>
      <w:r>
        <w:rPr>
          <w:rFonts w:eastAsia="Calibri"/>
          <w:bCs/>
          <w:sz w:val="24"/>
          <w:szCs w:val="24"/>
          <w:u w:val="single"/>
        </w:rPr>
        <w:t>Sono comunque garantiti i servizi pubblici essenziali: Polizia Locale e Servizio di Stato Civile  per denunce di morte e autorizzazioni al trasporto salme.</w:t>
      </w:r>
    </w:p>
    <w:p w:rsidR="00D112C9" w:rsidRDefault="00D112C9" w:rsidP="00D112C9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</w:p>
    <w:p w:rsidR="00D112C9" w:rsidRDefault="00D112C9" w:rsidP="00D112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Nel caso di frequentazione dei locali comunali per la ipotesi di cui all'ultimo paragrafo del punto precedente, l'obbligo per la utenza di attendere il proprio turno nelle aree interne e/o esterne all'ufficio d'interesse all'uopo predisposte, mantenendo la distanza minima di sicurezza di un metro disponendosi in fila ed evitando raggruppamenti; la medesima distanza deve essere anche garantita durante il colloquio con i dipendenti comunali interessati;</w:t>
      </w:r>
    </w:p>
    <w:p w:rsidR="00D112C9" w:rsidRDefault="00D112C9" w:rsidP="00D112C9">
      <w:pPr>
        <w:autoSpaceDE w:val="0"/>
        <w:autoSpaceDN w:val="0"/>
        <w:adjustRightInd w:val="0"/>
        <w:ind w:left="786"/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L'osservanza del presente provvedimento da parte dei dipendenti comunali e della utenza, auspicando nella collaborazione di tutti per la buona riuscita delle presenti misure contenitive;</w:t>
      </w:r>
    </w:p>
    <w:p w:rsidR="00D112C9" w:rsidRDefault="00D112C9" w:rsidP="00D112C9">
      <w:pPr>
        <w:pStyle w:val="Paragrafoelenco"/>
        <w:rPr>
          <w:rFonts w:eastAsia="Calibri"/>
          <w:sz w:val="24"/>
          <w:szCs w:val="24"/>
        </w:rPr>
      </w:pPr>
    </w:p>
    <w:p w:rsidR="00D112C9" w:rsidRDefault="00D112C9" w:rsidP="00D112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rFonts w:eastAsia="Calibri"/>
          <w:sz w:val="24"/>
          <w:szCs w:val="24"/>
        </w:rPr>
        <w:t>La diffusione massiva del presente provvedimento attraverso la pubblicazione all'albo pretorio on line dell'Ente e sul sito istituzionale dello stesso, nonché mediante la affissione di adeguati manifesti nell'intero del territorio comunale.</w:t>
      </w:r>
    </w:p>
    <w:p w:rsidR="00D112C9" w:rsidRDefault="00D112C9" w:rsidP="00D112C9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</w:p>
    <w:p w:rsidR="00D112C9" w:rsidRDefault="00D112C9" w:rsidP="00D112C9">
      <w:pPr>
        <w:jc w:val="both"/>
        <w:rPr>
          <w:sz w:val="26"/>
          <w:szCs w:val="26"/>
        </w:rPr>
      </w:pPr>
      <w:r>
        <w:rPr>
          <w:sz w:val="26"/>
          <w:szCs w:val="26"/>
        </w:rPr>
        <w:t>Tricase, 4 Maggio 2020</w:t>
      </w:r>
    </w:p>
    <w:p w:rsidR="00D112C9" w:rsidRDefault="00D112C9" w:rsidP="00D112C9">
      <w:pPr>
        <w:pStyle w:val="Testodelblocco"/>
        <w:ind w:right="616"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</w:t>
      </w:r>
    </w:p>
    <w:p w:rsidR="00D112C9" w:rsidRDefault="00D112C9" w:rsidP="00D112C9">
      <w:pPr>
        <w:ind w:left="567" w:right="1043" w:firstLine="454"/>
        <w:jc w:val="center"/>
        <w:rPr>
          <w:b/>
          <w:bCs/>
          <w:sz w:val="22"/>
          <w:szCs w:val="22"/>
        </w:rPr>
      </w:pPr>
      <w:r>
        <w:rPr>
          <w:b/>
          <w:bCs/>
          <w:sz w:val="24"/>
        </w:rPr>
        <w:t xml:space="preserve">                                                                       </w:t>
      </w:r>
      <w:r>
        <w:rPr>
          <w:b/>
          <w:bCs/>
          <w:sz w:val="22"/>
          <w:szCs w:val="22"/>
        </w:rPr>
        <w:t>IL SINDACO</w:t>
      </w:r>
    </w:p>
    <w:p w:rsidR="00D112C9" w:rsidRDefault="00D112C9" w:rsidP="00D112C9">
      <w:pPr>
        <w:ind w:left="5210" w:right="1043" w:firstLine="4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F.to -Avv. Carlo CHIURI -</w:t>
      </w:r>
    </w:p>
    <w:p w:rsidR="00A72CE2" w:rsidRDefault="00A72CE2">
      <w:bookmarkStart w:id="0" w:name="_GoBack"/>
      <w:bookmarkEnd w:id="0"/>
    </w:p>
    <w:sectPr w:rsidR="00A72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734"/>
    <w:multiLevelType w:val="hybridMultilevel"/>
    <w:tmpl w:val="7DCA0E60"/>
    <w:lvl w:ilvl="0" w:tplc="E80A87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3"/>
    <w:rsid w:val="0002210B"/>
    <w:rsid w:val="009D7CE3"/>
    <w:rsid w:val="00A72CE2"/>
    <w:rsid w:val="00D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12C9"/>
    <w:pPr>
      <w:keepNext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12C9"/>
    <w:pPr>
      <w:keepNext/>
      <w:outlineLvl w:val="1"/>
    </w:pPr>
    <w:rPr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112C9"/>
    <w:pPr>
      <w:keepNext/>
      <w:ind w:firstLine="340"/>
      <w:outlineLvl w:val="6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112C9"/>
    <w:pPr>
      <w:keepNext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12C9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112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112C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112C9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12C9"/>
    <w:rPr>
      <w:color w:val="0000FF"/>
      <w:u w:val="single"/>
    </w:rPr>
  </w:style>
  <w:style w:type="paragraph" w:styleId="Testodelblocco">
    <w:name w:val="Block Text"/>
    <w:basedOn w:val="Normale"/>
    <w:semiHidden/>
    <w:unhideWhenUsed/>
    <w:rsid w:val="00D112C9"/>
    <w:pPr>
      <w:spacing w:line="360" w:lineRule="auto"/>
      <w:ind w:left="567" w:right="1041" w:firstLine="454"/>
      <w:jc w:val="both"/>
    </w:pPr>
    <w:rPr>
      <w:rFonts w:ascii="Arial" w:hAnsi="Arial"/>
      <w:sz w:val="28"/>
    </w:rPr>
  </w:style>
  <w:style w:type="paragraph" w:styleId="Paragrafoelenco">
    <w:name w:val="List Paragraph"/>
    <w:basedOn w:val="Normale"/>
    <w:uiPriority w:val="34"/>
    <w:qFormat/>
    <w:rsid w:val="00D112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12C9"/>
    <w:pPr>
      <w:keepNext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12C9"/>
    <w:pPr>
      <w:keepNext/>
      <w:outlineLvl w:val="1"/>
    </w:pPr>
    <w:rPr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112C9"/>
    <w:pPr>
      <w:keepNext/>
      <w:ind w:firstLine="340"/>
      <w:outlineLvl w:val="6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112C9"/>
    <w:pPr>
      <w:keepNext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12C9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112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112C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112C9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12C9"/>
    <w:rPr>
      <w:color w:val="0000FF"/>
      <w:u w:val="single"/>
    </w:rPr>
  </w:style>
  <w:style w:type="paragraph" w:styleId="Testodelblocco">
    <w:name w:val="Block Text"/>
    <w:basedOn w:val="Normale"/>
    <w:semiHidden/>
    <w:unhideWhenUsed/>
    <w:rsid w:val="00D112C9"/>
    <w:pPr>
      <w:spacing w:line="360" w:lineRule="auto"/>
      <w:ind w:left="567" w:right="1041" w:firstLine="454"/>
      <w:jc w:val="both"/>
    </w:pPr>
    <w:rPr>
      <w:rFonts w:ascii="Arial" w:hAnsi="Arial"/>
      <w:sz w:val="28"/>
    </w:rPr>
  </w:style>
  <w:style w:type="paragraph" w:styleId="Paragrafoelenco">
    <w:name w:val="List Paragraph"/>
    <w:basedOn w:val="Normale"/>
    <w:uiPriority w:val="34"/>
    <w:qFormat/>
    <w:rsid w:val="00D112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ricase@pec.rupar.pugl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/>
      <vt:lpstr/>
      <vt:lpstr>CITTA’  DI  TRICASE</vt:lpstr>
      <vt:lpstr>    Provincia di Lecce</vt:lpstr>
    </vt:vector>
  </TitlesOfParts>
  <Company>Hewlett-Packard 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2020-05-04T10:21:00Z</dcterms:created>
  <dcterms:modified xsi:type="dcterms:W3CDTF">2020-05-04T10:21:00Z</dcterms:modified>
</cp:coreProperties>
</file>