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3590D" w14:textId="77777777" w:rsidR="00D012C5" w:rsidRDefault="00D012C5" w:rsidP="00D012C5">
      <w:pPr>
        <w:ind w:right="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71FB5CD" wp14:editId="768E4ED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6C162C" w14:textId="77777777"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14:paraId="2F9B76A5" w14:textId="77777777"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14:paraId="7A23578D" w14:textId="77777777"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14:paraId="38E2C498" w14:textId="77777777" w:rsidR="00536DAB" w:rsidRDefault="00536DAB" w:rsidP="0018218D">
      <w:pPr>
        <w:jc w:val="center"/>
        <w:outlineLvl w:val="0"/>
        <w:rPr>
          <w:rFonts w:ascii="Times New Roman" w:hAnsi="Times New Roman"/>
          <w:sz w:val="28"/>
        </w:rPr>
      </w:pPr>
    </w:p>
    <w:p w14:paraId="6E9CC52C" w14:textId="77777777" w:rsidR="00536DAB" w:rsidRPr="00FF59A4" w:rsidRDefault="00536DAB" w:rsidP="00536DA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  <w:r w:rsidRPr="00FF59A4">
        <w:rPr>
          <w:rFonts w:ascii="Times New Roman" w:eastAsiaTheme="minorHAnsi" w:hAnsi="Times New Roman"/>
          <w:color w:val="000000"/>
          <w:sz w:val="36"/>
          <w:szCs w:val="36"/>
          <w:lang w:eastAsia="en-US"/>
        </w:rPr>
        <w:t>EMERGENZA COVID-19. SOLIDARIETÀ ALIMENTARE – REDAZIONE ELENCO ESERCIZI COMMERCIALI PER UTILIZZO BUONI DI SPESA</w:t>
      </w:r>
    </w:p>
    <w:p w14:paraId="0F450D8B" w14:textId="77777777" w:rsidR="00536DAB" w:rsidRDefault="00536DAB" w:rsidP="00536DA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672537FA" w14:textId="77777777" w:rsidR="00536DAB" w:rsidRPr="00536DAB" w:rsidRDefault="00536DAB" w:rsidP="00536DA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19E171A7" w14:textId="77777777" w:rsidR="00536DAB" w:rsidRPr="00FF59A4" w:rsidRDefault="00536DAB" w:rsidP="00536DA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32"/>
          <w:szCs w:val="32"/>
          <w:lang w:eastAsia="en-US"/>
        </w:rPr>
      </w:pPr>
      <w:r w:rsidRPr="00FF59A4">
        <w:rPr>
          <w:rFonts w:ascii="Times New Roman" w:eastAsiaTheme="minorHAnsi" w:hAnsi="Times New Roman"/>
          <w:color w:val="000000"/>
          <w:sz w:val="32"/>
          <w:szCs w:val="32"/>
          <w:lang w:eastAsia="en-US"/>
        </w:rPr>
        <w:t>AVVISO PUBBLICO</w:t>
      </w:r>
      <w:r w:rsidR="0016289F">
        <w:rPr>
          <w:rFonts w:ascii="Times New Roman" w:eastAsiaTheme="minorHAnsi" w:hAnsi="Times New Roman"/>
          <w:color w:val="000000"/>
          <w:sz w:val="32"/>
          <w:szCs w:val="32"/>
          <w:lang w:eastAsia="en-US"/>
        </w:rPr>
        <w:t xml:space="preserve"> </w:t>
      </w:r>
      <w:r w:rsidR="0016289F" w:rsidRPr="0016289F">
        <w:rPr>
          <w:rFonts w:ascii="Times New Roman" w:eastAsiaTheme="minorHAnsi" w:hAnsi="Times New Roman"/>
          <w:b/>
          <w:color w:val="000000"/>
          <w:sz w:val="32"/>
          <w:szCs w:val="32"/>
          <w:u w:val="single"/>
          <w:lang w:eastAsia="en-US"/>
        </w:rPr>
        <w:t>URGENTE</w:t>
      </w:r>
    </w:p>
    <w:p w14:paraId="78D1C27F" w14:textId="77777777" w:rsidR="00536DAB" w:rsidRPr="00FF59A4" w:rsidRDefault="00536DAB" w:rsidP="00536DA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32"/>
          <w:szCs w:val="32"/>
          <w:lang w:eastAsia="en-US"/>
        </w:rPr>
      </w:pPr>
    </w:p>
    <w:p w14:paraId="221F7022" w14:textId="77777777" w:rsidR="00536DAB" w:rsidRPr="00FF59A4" w:rsidRDefault="00536DAB" w:rsidP="00536DA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32"/>
          <w:szCs w:val="32"/>
          <w:lang w:eastAsia="en-US"/>
        </w:rPr>
      </w:pPr>
      <w:r w:rsidRPr="00FF59A4">
        <w:rPr>
          <w:rFonts w:ascii="Times New Roman" w:eastAsiaTheme="minorHAnsi" w:hAnsi="Times New Roman"/>
          <w:color w:val="000000"/>
          <w:sz w:val="32"/>
          <w:szCs w:val="32"/>
          <w:lang w:eastAsia="en-US"/>
        </w:rPr>
        <w:t>IL RESPONSABILE DEI SERVIZI SOCIALI</w:t>
      </w:r>
    </w:p>
    <w:p w14:paraId="2B1D94B5" w14:textId="77777777" w:rsidR="00536DAB" w:rsidRPr="00536DAB" w:rsidRDefault="00536DAB" w:rsidP="00536DA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28DE9AC1" w14:textId="77777777" w:rsidR="00536DAB" w:rsidRDefault="00536DAB" w:rsidP="00536DA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Vista l’Ordinanza della Protezione civile n. 658 del 29 marzo 2020 recante “Ulteriori interventi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urgenti di protezione civile e misure e risorse per la solidarietà alimentare”;</w:t>
      </w:r>
    </w:p>
    <w:p w14:paraId="7EE39E06" w14:textId="77777777" w:rsidR="00536DAB" w:rsidRPr="00536DAB" w:rsidRDefault="00536DAB" w:rsidP="00536DA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7D324A0E" w14:textId="77777777" w:rsidR="00536DAB" w:rsidRDefault="00536DAB" w:rsidP="00536DA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Visto in particolare l’art. 2, comma 4, lett. a), con il quale si stabilisce che il Comune può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erogare “buoni spesa” utilizzabili per l’acquisto di generi alimentari presso gli esercizi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commerciali contenuti nell’elenco pubblicato da ciascun Comune nel proprio sito istituzionale;</w:t>
      </w:r>
    </w:p>
    <w:p w14:paraId="0D500149" w14:textId="77777777" w:rsidR="00536DAB" w:rsidRPr="00536DAB" w:rsidRDefault="00536DAB" w:rsidP="00536DA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514E0D48" w14:textId="77777777" w:rsidR="00536DAB" w:rsidRPr="00536DAB" w:rsidRDefault="00536DAB" w:rsidP="00536DA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Dato atto che occorre procedere alla redazione di tale elenco;</w:t>
      </w:r>
    </w:p>
    <w:p w14:paraId="3A60731A" w14:textId="77777777" w:rsidR="00536DAB" w:rsidRDefault="00536DAB" w:rsidP="00536DA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212C6E29" w14:textId="77777777" w:rsidR="00536DAB" w:rsidRDefault="00536DAB" w:rsidP="00536DA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RENDE NOTO</w:t>
      </w:r>
    </w:p>
    <w:p w14:paraId="408AD9D6" w14:textId="77777777" w:rsidR="00536DAB" w:rsidRPr="00536DAB" w:rsidRDefault="00536DAB" w:rsidP="00536DA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29D3B066" w14:textId="77777777" w:rsidR="00536DAB" w:rsidRDefault="00536DAB" w:rsidP="00536DA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che i titolari degli esercizi commerciali per la vendita di generi alimentari che intendano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essere inclusi in detto elenco debbano presentare richiesta di inclusione indirizzandola al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Responsabile del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procedimento dott. Massimo De Santis 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 xml:space="preserve">in 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>formato elettronico al seguente indirizzo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 xml:space="preserve"> di posta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 xml:space="preserve">elettronica: </w:t>
      </w:r>
      <w:hyperlink r:id="rId9" w:history="1">
        <w:r w:rsidRPr="00536DAB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Pr="00536DAB">
        <w:rPr>
          <w:rFonts w:ascii="Times New Roman" w:eastAsiaTheme="minorHAnsi" w:hAnsi="Times New Roman"/>
          <w:color w:val="0000FF"/>
          <w:szCs w:val="24"/>
          <w:lang w:eastAsia="en-US"/>
        </w:rPr>
        <w:t xml:space="preserve">, 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o</w:t>
      </w:r>
      <w:r w:rsidR="00FF59A4">
        <w:rPr>
          <w:rFonts w:ascii="Times New Roman" w:eastAsiaTheme="minorHAnsi" w:hAnsi="Times New Roman"/>
          <w:color w:val="000000"/>
          <w:szCs w:val="24"/>
          <w:lang w:eastAsia="en-US"/>
        </w:rPr>
        <w:t xml:space="preserve"> consegnato al protocollo, dall</w:t>
      </w:r>
      <w:r w:rsidRPr="00536DAB">
        <w:rPr>
          <w:rFonts w:ascii="Times New Roman" w:eastAsiaTheme="minorHAnsi" w:hAnsi="Times New Roman"/>
          <w:color w:val="000000"/>
          <w:szCs w:val="24"/>
          <w:lang w:eastAsia="en-US"/>
        </w:rPr>
        <w:t>e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ore</w:t>
      </w:r>
      <w:r w:rsidR="00FF59A4">
        <w:rPr>
          <w:rFonts w:ascii="Times New Roman" w:eastAsiaTheme="minorHAnsi" w:hAnsi="Times New Roman"/>
          <w:color w:val="000000"/>
          <w:szCs w:val="24"/>
          <w:lang w:eastAsia="en-US"/>
        </w:rPr>
        <w:t xml:space="preserve"> 09.00 alle ore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 xml:space="preserve"> 12.00 </w:t>
      </w:r>
      <w:r w:rsidR="00FF59A4">
        <w:rPr>
          <w:rFonts w:ascii="Times New Roman" w:eastAsiaTheme="minorHAnsi" w:hAnsi="Times New Roman"/>
          <w:color w:val="000000"/>
          <w:szCs w:val="24"/>
          <w:lang w:eastAsia="en-US"/>
        </w:rPr>
        <w:t>dal Lunedì al Venerdì</w:t>
      </w:r>
      <w:r>
        <w:rPr>
          <w:rFonts w:ascii="Times New Roman" w:eastAsiaTheme="minorHAnsi" w:hAnsi="Times New Roman"/>
          <w:color w:val="000000"/>
          <w:szCs w:val="24"/>
          <w:lang w:eastAsia="en-US"/>
        </w:rPr>
        <w:t>.</w:t>
      </w:r>
    </w:p>
    <w:p w14:paraId="392301BC" w14:textId="77777777" w:rsidR="00FF59A4" w:rsidRDefault="00FF59A4" w:rsidP="00536DA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0F066A7B" w14:textId="77777777" w:rsidR="00536DAB" w:rsidRDefault="00536DAB" w:rsidP="00536DA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Cs w:val="24"/>
          <w:lang w:eastAsia="en-US"/>
        </w:rPr>
        <w:t>L’elenco sar</w:t>
      </w:r>
      <w:r w:rsidR="00FF59A4">
        <w:rPr>
          <w:rFonts w:ascii="Times New Roman" w:eastAsiaTheme="minorHAnsi" w:hAnsi="Times New Roman"/>
          <w:color w:val="000000"/>
          <w:szCs w:val="24"/>
          <w:lang w:eastAsia="en-US"/>
        </w:rPr>
        <w:t xml:space="preserve">à aggiornato </w:t>
      </w:r>
      <w:r w:rsidR="003B4777">
        <w:rPr>
          <w:rFonts w:ascii="Times New Roman" w:eastAsiaTheme="minorHAnsi" w:hAnsi="Times New Roman"/>
          <w:color w:val="000000"/>
          <w:szCs w:val="24"/>
          <w:lang w:eastAsia="en-US"/>
        </w:rPr>
        <w:t xml:space="preserve">costantemente con </w:t>
      </w:r>
      <w:r w:rsidR="00FF59A4">
        <w:rPr>
          <w:rFonts w:ascii="Times New Roman" w:eastAsiaTheme="minorHAnsi" w:hAnsi="Times New Roman"/>
          <w:color w:val="000000"/>
          <w:szCs w:val="24"/>
          <w:lang w:eastAsia="en-US"/>
        </w:rPr>
        <w:t>le nuove richieste.</w:t>
      </w:r>
    </w:p>
    <w:p w14:paraId="042FBAB7" w14:textId="77777777" w:rsidR="003809FC" w:rsidRDefault="003809FC" w:rsidP="00EE5F3F">
      <w:pPr>
        <w:autoSpaceDE w:val="0"/>
        <w:autoSpaceDN w:val="0"/>
        <w:adjustRightInd w:val="0"/>
        <w:rPr>
          <w:rFonts w:cs="Arial"/>
          <w:b/>
        </w:rPr>
      </w:pPr>
    </w:p>
    <w:p w14:paraId="361AC3A4" w14:textId="77777777" w:rsidR="00124C34" w:rsidRDefault="00383E48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 w:rsidR="00FF59A4">
        <w:rPr>
          <w:lang w:eastAsia="en-US"/>
        </w:rPr>
        <w:t>31</w:t>
      </w:r>
      <w:r w:rsidR="003C5457">
        <w:rPr>
          <w:lang w:eastAsia="en-US"/>
        </w:rPr>
        <w:t xml:space="preserve"> </w:t>
      </w:r>
      <w:proofErr w:type="gramStart"/>
      <w:r w:rsidR="003C5457">
        <w:rPr>
          <w:lang w:eastAsia="en-US"/>
        </w:rPr>
        <w:t>Marzo</w:t>
      </w:r>
      <w:proofErr w:type="gramEnd"/>
      <w:r w:rsidR="00524FFF">
        <w:rPr>
          <w:lang w:eastAsia="en-US"/>
        </w:rPr>
        <w:t xml:space="preserve"> 2020</w:t>
      </w:r>
    </w:p>
    <w:p w14:paraId="3BD03728" w14:textId="77777777" w:rsidR="00EE5F3F" w:rsidRDefault="00EE5F3F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14:paraId="3DE0C56F" w14:textId="77777777"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3C5457">
        <w:rPr>
          <w:sz w:val="22"/>
          <w:szCs w:val="22"/>
        </w:rPr>
        <w:t xml:space="preserve">        </w:t>
      </w:r>
      <w:r w:rsidR="003C5457">
        <w:rPr>
          <w:sz w:val="22"/>
          <w:szCs w:val="22"/>
        </w:rPr>
        <w:tab/>
      </w:r>
      <w:r w:rsidR="003C5457">
        <w:rPr>
          <w:sz w:val="22"/>
          <w:szCs w:val="22"/>
        </w:rPr>
        <w:tab/>
      </w:r>
      <w:r w:rsidR="003C5457">
        <w:rPr>
          <w:sz w:val="22"/>
          <w:szCs w:val="22"/>
        </w:rPr>
        <w:tab/>
        <w:t xml:space="preserve">Il </w:t>
      </w:r>
      <w:r w:rsidR="00FF59A4">
        <w:rPr>
          <w:sz w:val="22"/>
          <w:szCs w:val="22"/>
        </w:rPr>
        <w:t>Responsabile dei Servizi Sociali</w:t>
      </w:r>
    </w:p>
    <w:p w14:paraId="73030D3C" w14:textId="77777777" w:rsidR="00510FFA" w:rsidRPr="00524FFF" w:rsidRDefault="00124C34" w:rsidP="00524FFF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10FFA">
        <w:rPr>
          <w:sz w:val="22"/>
          <w:szCs w:val="22"/>
        </w:rPr>
        <w:t xml:space="preserve"> </w:t>
      </w:r>
      <w:r w:rsidR="00524FFF">
        <w:rPr>
          <w:sz w:val="22"/>
          <w:szCs w:val="22"/>
        </w:rPr>
        <w:t xml:space="preserve">     </w:t>
      </w:r>
      <w:r w:rsidR="00FF59A4">
        <w:rPr>
          <w:sz w:val="22"/>
          <w:szCs w:val="22"/>
        </w:rPr>
        <w:t xml:space="preserve">             </w:t>
      </w:r>
      <w:r w:rsidR="00FF59A4">
        <w:rPr>
          <w:sz w:val="22"/>
          <w:szCs w:val="22"/>
        </w:rPr>
        <w:tab/>
        <w:t xml:space="preserve">         Dott. Cosimo D’Aversa</w:t>
      </w:r>
    </w:p>
    <w:sectPr w:rsidR="00510FFA" w:rsidRPr="00524FFF" w:rsidSect="00E9564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6FCCD" w14:textId="77777777" w:rsidR="00F23F39" w:rsidRDefault="00F23F39" w:rsidP="00BB6127">
      <w:r>
        <w:separator/>
      </w:r>
    </w:p>
  </w:endnote>
  <w:endnote w:type="continuationSeparator" w:id="0">
    <w:p w14:paraId="12D79298" w14:textId="77777777" w:rsidR="00F23F39" w:rsidRDefault="00F23F39" w:rsidP="00B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0C76E" w14:textId="77777777" w:rsidR="00B320FA" w:rsidRDefault="00B320FA">
    <w:pPr>
      <w:pStyle w:val="Pidipagina"/>
      <w:jc w:val="center"/>
    </w:pPr>
  </w:p>
  <w:p w14:paraId="06AF98DD" w14:textId="77777777"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AF5AD" w14:textId="77777777" w:rsidR="00F23F39" w:rsidRDefault="00F23F39" w:rsidP="00BB6127">
      <w:r>
        <w:separator/>
      </w:r>
    </w:p>
  </w:footnote>
  <w:footnote w:type="continuationSeparator" w:id="0">
    <w:p w14:paraId="05C7EB8B" w14:textId="77777777" w:rsidR="00F23F39" w:rsidRDefault="00F23F39" w:rsidP="00BB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C5"/>
    <w:rsid w:val="00003DE0"/>
    <w:rsid w:val="0002672F"/>
    <w:rsid w:val="00075667"/>
    <w:rsid w:val="000A2B2F"/>
    <w:rsid w:val="000A34A8"/>
    <w:rsid w:val="000B3933"/>
    <w:rsid w:val="000C4204"/>
    <w:rsid w:val="000D6F30"/>
    <w:rsid w:val="000E318B"/>
    <w:rsid w:val="001029C8"/>
    <w:rsid w:val="001063BB"/>
    <w:rsid w:val="00124C34"/>
    <w:rsid w:val="0014099F"/>
    <w:rsid w:val="001462C4"/>
    <w:rsid w:val="00147718"/>
    <w:rsid w:val="001511B7"/>
    <w:rsid w:val="0016289F"/>
    <w:rsid w:val="001778F9"/>
    <w:rsid w:val="0018218D"/>
    <w:rsid w:val="0018421E"/>
    <w:rsid w:val="001C2179"/>
    <w:rsid w:val="001D5907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91E3D"/>
    <w:rsid w:val="002A0B98"/>
    <w:rsid w:val="002B6CBB"/>
    <w:rsid w:val="002E03DA"/>
    <w:rsid w:val="002E36DD"/>
    <w:rsid w:val="00325D7C"/>
    <w:rsid w:val="00360E5A"/>
    <w:rsid w:val="0037479E"/>
    <w:rsid w:val="003809FC"/>
    <w:rsid w:val="00383E48"/>
    <w:rsid w:val="00394472"/>
    <w:rsid w:val="003A0356"/>
    <w:rsid w:val="003B4777"/>
    <w:rsid w:val="003C5457"/>
    <w:rsid w:val="003C6BFF"/>
    <w:rsid w:val="003D3AB1"/>
    <w:rsid w:val="003E236C"/>
    <w:rsid w:val="00412715"/>
    <w:rsid w:val="00423455"/>
    <w:rsid w:val="00423A02"/>
    <w:rsid w:val="00445A60"/>
    <w:rsid w:val="004662AA"/>
    <w:rsid w:val="00492A31"/>
    <w:rsid w:val="004A5433"/>
    <w:rsid w:val="00510FFA"/>
    <w:rsid w:val="00511530"/>
    <w:rsid w:val="005140FB"/>
    <w:rsid w:val="0051728F"/>
    <w:rsid w:val="00524194"/>
    <w:rsid w:val="00524FFF"/>
    <w:rsid w:val="00533982"/>
    <w:rsid w:val="00536DAB"/>
    <w:rsid w:val="00543A76"/>
    <w:rsid w:val="0058078A"/>
    <w:rsid w:val="00597815"/>
    <w:rsid w:val="005B449E"/>
    <w:rsid w:val="005F5E17"/>
    <w:rsid w:val="00604B1C"/>
    <w:rsid w:val="00632902"/>
    <w:rsid w:val="00632C9B"/>
    <w:rsid w:val="00636EA8"/>
    <w:rsid w:val="006A7102"/>
    <w:rsid w:val="006C32E7"/>
    <w:rsid w:val="006C6755"/>
    <w:rsid w:val="006D5F9D"/>
    <w:rsid w:val="006E3707"/>
    <w:rsid w:val="006E4774"/>
    <w:rsid w:val="006E4B67"/>
    <w:rsid w:val="006F1C5E"/>
    <w:rsid w:val="0070642B"/>
    <w:rsid w:val="00720CA8"/>
    <w:rsid w:val="00731C18"/>
    <w:rsid w:val="00781AA5"/>
    <w:rsid w:val="007840AC"/>
    <w:rsid w:val="00786C67"/>
    <w:rsid w:val="007C7653"/>
    <w:rsid w:val="007D1228"/>
    <w:rsid w:val="008363E8"/>
    <w:rsid w:val="008835DC"/>
    <w:rsid w:val="00886190"/>
    <w:rsid w:val="008A70E1"/>
    <w:rsid w:val="008C2798"/>
    <w:rsid w:val="008C35FF"/>
    <w:rsid w:val="008D63CA"/>
    <w:rsid w:val="008E0691"/>
    <w:rsid w:val="008F25D1"/>
    <w:rsid w:val="008F6187"/>
    <w:rsid w:val="00910022"/>
    <w:rsid w:val="00912A8D"/>
    <w:rsid w:val="00941E5C"/>
    <w:rsid w:val="00960A32"/>
    <w:rsid w:val="0098002A"/>
    <w:rsid w:val="00980447"/>
    <w:rsid w:val="0098717D"/>
    <w:rsid w:val="009B1F08"/>
    <w:rsid w:val="009B579C"/>
    <w:rsid w:val="009B6A63"/>
    <w:rsid w:val="009F493D"/>
    <w:rsid w:val="00A13476"/>
    <w:rsid w:val="00A3172D"/>
    <w:rsid w:val="00A31C58"/>
    <w:rsid w:val="00A352FB"/>
    <w:rsid w:val="00A95DA8"/>
    <w:rsid w:val="00AC466D"/>
    <w:rsid w:val="00AD630E"/>
    <w:rsid w:val="00AE5AEC"/>
    <w:rsid w:val="00AF2C04"/>
    <w:rsid w:val="00B0334C"/>
    <w:rsid w:val="00B320FA"/>
    <w:rsid w:val="00B36D50"/>
    <w:rsid w:val="00B51DF0"/>
    <w:rsid w:val="00B66666"/>
    <w:rsid w:val="00B73A2E"/>
    <w:rsid w:val="00B746FD"/>
    <w:rsid w:val="00BA00AC"/>
    <w:rsid w:val="00BA3222"/>
    <w:rsid w:val="00BB6127"/>
    <w:rsid w:val="00BE72DB"/>
    <w:rsid w:val="00C106BC"/>
    <w:rsid w:val="00C21402"/>
    <w:rsid w:val="00C23CBF"/>
    <w:rsid w:val="00C44D09"/>
    <w:rsid w:val="00C47EB8"/>
    <w:rsid w:val="00C52457"/>
    <w:rsid w:val="00C9406A"/>
    <w:rsid w:val="00CC0291"/>
    <w:rsid w:val="00CC6D1C"/>
    <w:rsid w:val="00CD6FF2"/>
    <w:rsid w:val="00CD76F9"/>
    <w:rsid w:val="00CE4322"/>
    <w:rsid w:val="00D012C5"/>
    <w:rsid w:val="00D456D1"/>
    <w:rsid w:val="00D54402"/>
    <w:rsid w:val="00DA0B62"/>
    <w:rsid w:val="00DA1C2E"/>
    <w:rsid w:val="00DB56A9"/>
    <w:rsid w:val="00DC5519"/>
    <w:rsid w:val="00E02E68"/>
    <w:rsid w:val="00E15F28"/>
    <w:rsid w:val="00E22D4D"/>
    <w:rsid w:val="00E24B04"/>
    <w:rsid w:val="00E41705"/>
    <w:rsid w:val="00E45083"/>
    <w:rsid w:val="00E95641"/>
    <w:rsid w:val="00EA2810"/>
    <w:rsid w:val="00EB44FD"/>
    <w:rsid w:val="00EC5F1C"/>
    <w:rsid w:val="00EC644D"/>
    <w:rsid w:val="00EE5F3F"/>
    <w:rsid w:val="00EF5E93"/>
    <w:rsid w:val="00F14FDC"/>
    <w:rsid w:val="00F16523"/>
    <w:rsid w:val="00F23F39"/>
    <w:rsid w:val="00F65B22"/>
    <w:rsid w:val="00F72B8B"/>
    <w:rsid w:val="00F837CC"/>
    <w:rsid w:val="00F87034"/>
    <w:rsid w:val="00F87E85"/>
    <w:rsid w:val="00FB30BC"/>
    <w:rsid w:val="00FB53FC"/>
    <w:rsid w:val="00FC1CA5"/>
    <w:rsid w:val="00FC6164"/>
    <w:rsid w:val="00FD3A6F"/>
    <w:rsid w:val="00FE6A17"/>
    <w:rsid w:val="00FE7C0C"/>
    <w:rsid w:val="00FF17C7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FE3F3"/>
  <w15:docId w15:val="{EFDB8227-A32D-49BE-8199-FC917417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D381-B9F6-4ACB-801A-5CF4A0D7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Eufemia Ecclesia</cp:lastModifiedBy>
  <cp:revision>2</cp:revision>
  <dcterms:created xsi:type="dcterms:W3CDTF">2020-04-01T06:05:00Z</dcterms:created>
  <dcterms:modified xsi:type="dcterms:W3CDTF">2020-04-01T06:05:00Z</dcterms:modified>
</cp:coreProperties>
</file>