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75" w:rsidRPr="00B06939" w:rsidRDefault="00C36675" w:rsidP="00C36675">
      <w:pPr>
        <w:jc w:val="center"/>
        <w:rPr>
          <w:rFonts w:ascii="Times New Roman" w:hAnsi="Times New Roman"/>
          <w:sz w:val="36"/>
          <w:szCs w:val="36"/>
        </w:rPr>
      </w:pPr>
      <w:r w:rsidRPr="00B06939">
        <w:rPr>
          <w:rFonts w:ascii="Times New Roman" w:hAnsi="Times New Roman"/>
          <w:sz w:val="36"/>
          <w:szCs w:val="36"/>
        </w:rPr>
        <w:t xml:space="preserve">REGOLAMENTO PER IL CONFERIMENTO </w:t>
      </w:r>
      <w:proofErr w:type="spellStart"/>
      <w:r w:rsidRPr="00B06939">
        <w:rPr>
          <w:rFonts w:ascii="Times New Roman" w:hAnsi="Times New Roman"/>
          <w:sz w:val="36"/>
          <w:szCs w:val="36"/>
        </w:rPr>
        <w:t>DI</w:t>
      </w:r>
      <w:proofErr w:type="spellEnd"/>
      <w:r w:rsidRPr="00B06939">
        <w:rPr>
          <w:rFonts w:ascii="Times New Roman" w:hAnsi="Times New Roman"/>
          <w:sz w:val="36"/>
          <w:szCs w:val="36"/>
        </w:rPr>
        <w:t xml:space="preserve"> ONORIFICENZE AL MERITO SPORTIVO</w:t>
      </w:r>
    </w:p>
    <w:p w:rsidR="00C36675" w:rsidRDefault="00C36675" w:rsidP="00C366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675" w:rsidRPr="00B06939" w:rsidRDefault="00C36675" w:rsidP="00C36675">
      <w:pPr>
        <w:jc w:val="center"/>
        <w:rPr>
          <w:rFonts w:ascii="Times New Roman" w:hAnsi="Times New Roman"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t>ART. 1</w:t>
      </w:r>
    </w:p>
    <w:p w:rsidR="00C36675" w:rsidRPr="00025819" w:rsidRDefault="00C36675" w:rsidP="00C36675">
      <w:pPr>
        <w:rPr>
          <w:sz w:val="24"/>
          <w:szCs w:val="24"/>
        </w:rPr>
      </w:pPr>
      <w:r w:rsidRPr="00025819">
        <w:rPr>
          <w:sz w:val="24"/>
          <w:szCs w:val="24"/>
        </w:rPr>
        <w:t xml:space="preserve"> E’ istituito presso il Comune di Tricase l’Albo d’Oro per il conferimento delle  onorificenze al merito sportivo.</w:t>
      </w:r>
    </w:p>
    <w:p w:rsidR="00C36675" w:rsidRPr="00B06939" w:rsidRDefault="00C36675" w:rsidP="00C36675">
      <w:pPr>
        <w:jc w:val="center"/>
        <w:rPr>
          <w:rFonts w:ascii="Times New Roman" w:hAnsi="Times New Roman"/>
          <w:b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t>ART. 2</w:t>
      </w:r>
    </w:p>
    <w:p w:rsidR="00C36675" w:rsidRPr="00025819" w:rsidRDefault="00C36675" w:rsidP="00C36675">
      <w:pPr>
        <w:spacing w:after="0" w:line="240" w:lineRule="auto"/>
        <w:jc w:val="both"/>
        <w:rPr>
          <w:sz w:val="24"/>
          <w:szCs w:val="24"/>
        </w:rPr>
      </w:pPr>
      <w:r w:rsidRPr="00025819">
        <w:rPr>
          <w:sz w:val="24"/>
          <w:szCs w:val="24"/>
        </w:rPr>
        <w:t xml:space="preserve">Il Comune di Tricase, interprete dei desideri e dei sentimenti della cittadinanza, ritiene doveroso dare un pubblico riconoscimento a tutti coloro che, con i risultati concreti nel campo dello sport, contribuiscono in modo significativo alla crescita sociale, civile ed aumentano il prestigio della Città di Tricase.                                                            </w:t>
      </w:r>
    </w:p>
    <w:p w:rsidR="00C36675" w:rsidRPr="00025819" w:rsidRDefault="00C36675" w:rsidP="00C36675">
      <w:pPr>
        <w:spacing w:after="0" w:line="240" w:lineRule="auto"/>
        <w:jc w:val="both"/>
        <w:rPr>
          <w:sz w:val="24"/>
          <w:szCs w:val="24"/>
        </w:rPr>
      </w:pPr>
    </w:p>
    <w:p w:rsidR="00C36675" w:rsidRPr="00025819" w:rsidRDefault="00C36675" w:rsidP="00C36675">
      <w:pPr>
        <w:spacing w:after="0" w:line="240" w:lineRule="auto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A tale scopo con il presente regolamento si intende disciplinare il conferimento delle onorificenze e degli encomi ai cittadini residenti nel Comune di Tricase o alle Associazioni sportive di Tricase che si sono particolarmente distinti nel campo della pratica sportiva.</w:t>
      </w:r>
    </w:p>
    <w:p w:rsidR="00C36675" w:rsidRPr="00B06939" w:rsidRDefault="00C36675" w:rsidP="00C36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675" w:rsidRPr="00B06939" w:rsidRDefault="00C36675" w:rsidP="00C36675">
      <w:pPr>
        <w:jc w:val="center"/>
        <w:rPr>
          <w:rFonts w:ascii="Times New Roman" w:hAnsi="Times New Roman"/>
          <w:b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t>ART. 3</w:t>
      </w:r>
    </w:p>
    <w:p w:rsidR="00C36675" w:rsidRPr="00025819" w:rsidRDefault="00C36675" w:rsidP="00C36675">
      <w:pPr>
        <w:spacing w:after="0" w:line="240" w:lineRule="auto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I riconoscimenti sono attribuiti a coloro i quali si siano distinti per il conseguimento di risultati concreti nelle varie discipline sportive e che abbiano dimostrato talento, meriti o eccellenze.</w:t>
      </w:r>
    </w:p>
    <w:p w:rsidR="00C36675" w:rsidRPr="00025819" w:rsidRDefault="00C36675" w:rsidP="00C36675">
      <w:pPr>
        <w:spacing w:after="0" w:line="240" w:lineRule="auto"/>
        <w:jc w:val="both"/>
        <w:rPr>
          <w:sz w:val="24"/>
          <w:szCs w:val="24"/>
        </w:rPr>
      </w:pPr>
    </w:p>
    <w:p w:rsidR="00C36675" w:rsidRPr="00025819" w:rsidRDefault="00C36675" w:rsidP="00C36675">
      <w:pPr>
        <w:spacing w:after="0" w:line="240" w:lineRule="auto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Le proposte di concessione delle onorificenze, contenenti le motivazioni e gli altri elementi utili alla valutazione, possono essere inoltrate dal Sindaco, dai Consiglieri Comunali, dagli Assessori, nonché da Enti o Associazioni o dai singoli cittadini che, per loro conoscenza diretta, siano in grado di segnalare i soggetti ritenuti degni di essere pubblicamente riconosciuti.</w:t>
      </w: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La segnalazione deve essere accompagnata da:</w:t>
      </w: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- una relazione documentata ed esauriente, che giustifichi il motivo dell’assegnazione del riconoscimento;</w:t>
      </w: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I criteri, per il conferimento di tale titolo, sono i seguenti:</w:t>
      </w: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- i risultati conseguiti in competizioni ufficiali;</w:t>
      </w: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- le citazioni su organi di stampa o altri mezzi di comunicazioni di massa almeno a valenza provinciale;</w:t>
      </w: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- i riconoscimenti attribuiti da Enti ed Istituzioni sportive;</w:t>
      </w: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- la carriera;</w:t>
      </w: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</w:p>
    <w:p w:rsidR="00C36675" w:rsidRPr="00025819" w:rsidRDefault="00C36675" w:rsidP="00C36675">
      <w:pPr>
        <w:spacing w:after="0"/>
        <w:jc w:val="both"/>
        <w:rPr>
          <w:sz w:val="24"/>
          <w:szCs w:val="24"/>
        </w:rPr>
      </w:pPr>
      <w:r w:rsidRPr="00025819">
        <w:rPr>
          <w:sz w:val="24"/>
          <w:szCs w:val="24"/>
        </w:rPr>
        <w:t>Le onorificenze sono attribuite dal Consiglio, su proposta e istruttoria della Giunta Comunale.</w:t>
      </w:r>
    </w:p>
    <w:p w:rsidR="00C36675" w:rsidRDefault="00C36675" w:rsidP="00C36675">
      <w:pPr>
        <w:spacing w:after="0"/>
        <w:jc w:val="both"/>
        <w:rPr>
          <w:sz w:val="28"/>
          <w:szCs w:val="28"/>
        </w:rPr>
      </w:pPr>
    </w:p>
    <w:p w:rsidR="00C36675" w:rsidRPr="00B06939" w:rsidRDefault="00C36675" w:rsidP="00C36675">
      <w:pPr>
        <w:jc w:val="center"/>
        <w:rPr>
          <w:rFonts w:ascii="Times New Roman" w:hAnsi="Times New Roman"/>
          <w:b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lastRenderedPageBreak/>
        <w:t>ART. 4</w:t>
      </w:r>
    </w:p>
    <w:p w:rsidR="00C36675" w:rsidRPr="00025819" w:rsidRDefault="00C36675" w:rsidP="00C36675">
      <w:pPr>
        <w:jc w:val="both"/>
        <w:rPr>
          <w:sz w:val="24"/>
          <w:szCs w:val="24"/>
        </w:rPr>
      </w:pPr>
      <w:r w:rsidRPr="00025819">
        <w:rPr>
          <w:sz w:val="24"/>
          <w:szCs w:val="24"/>
        </w:rPr>
        <w:t>Tale riconoscimento costituisce la più alta onorificenza della Città di Tricase per coloro che abbiano  conseguito risultati nelle varie discipline e competizioni  riconosciute dal CONI.</w:t>
      </w:r>
    </w:p>
    <w:p w:rsidR="00C36675" w:rsidRPr="00B06939" w:rsidRDefault="00C36675" w:rsidP="00C36675">
      <w:pPr>
        <w:jc w:val="center"/>
        <w:rPr>
          <w:rFonts w:ascii="Times New Roman" w:hAnsi="Times New Roman"/>
          <w:b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t>ART.5</w:t>
      </w:r>
    </w:p>
    <w:p w:rsidR="00C36675" w:rsidRPr="00025819" w:rsidRDefault="00C36675" w:rsidP="00C36675">
      <w:pPr>
        <w:jc w:val="both"/>
        <w:rPr>
          <w:sz w:val="24"/>
          <w:szCs w:val="24"/>
        </w:rPr>
      </w:pPr>
      <w:r w:rsidRPr="00025819">
        <w:rPr>
          <w:sz w:val="24"/>
          <w:szCs w:val="24"/>
        </w:rPr>
        <w:t>Sono esclusi da tale istituto coloro i quali esercitano la pratica sportiva senza essere affiliati direttamente o a mezzo Associazioni sportive al CONI.</w:t>
      </w:r>
    </w:p>
    <w:p w:rsidR="00C36675" w:rsidRPr="00B06939" w:rsidRDefault="00C36675" w:rsidP="00C36675">
      <w:pPr>
        <w:jc w:val="center"/>
        <w:rPr>
          <w:rFonts w:ascii="Times New Roman" w:hAnsi="Times New Roman"/>
          <w:b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t>ART.6</w:t>
      </w:r>
    </w:p>
    <w:p w:rsidR="00C36675" w:rsidRPr="00921336" w:rsidRDefault="00C36675" w:rsidP="00C36675">
      <w:pPr>
        <w:spacing w:after="0" w:line="240" w:lineRule="auto"/>
        <w:jc w:val="both"/>
        <w:rPr>
          <w:sz w:val="24"/>
          <w:szCs w:val="24"/>
        </w:rPr>
      </w:pPr>
      <w:r w:rsidRPr="00921336">
        <w:rPr>
          <w:sz w:val="24"/>
          <w:szCs w:val="24"/>
        </w:rPr>
        <w:t>Le onorificenze  consistono in:</w:t>
      </w:r>
    </w:p>
    <w:p w:rsidR="00C36675" w:rsidRPr="00921336" w:rsidRDefault="00C36675" w:rsidP="00C36675">
      <w:pPr>
        <w:spacing w:after="0" w:line="240" w:lineRule="auto"/>
        <w:jc w:val="both"/>
        <w:rPr>
          <w:sz w:val="24"/>
          <w:szCs w:val="24"/>
        </w:rPr>
      </w:pPr>
      <w:r w:rsidRPr="00921336">
        <w:rPr>
          <w:sz w:val="24"/>
          <w:szCs w:val="24"/>
        </w:rPr>
        <w:t>- targa di argento;</w:t>
      </w:r>
    </w:p>
    <w:p w:rsidR="00C36675" w:rsidRPr="00921336" w:rsidRDefault="00C36675" w:rsidP="00C36675">
      <w:pPr>
        <w:spacing w:after="0" w:line="240" w:lineRule="auto"/>
        <w:ind w:left="180" w:hanging="180"/>
        <w:jc w:val="both"/>
        <w:rPr>
          <w:sz w:val="24"/>
          <w:szCs w:val="24"/>
        </w:rPr>
      </w:pPr>
      <w:r w:rsidRPr="00921336">
        <w:rPr>
          <w:sz w:val="24"/>
          <w:szCs w:val="24"/>
        </w:rPr>
        <w:t xml:space="preserve">- contributo di mille euro (1.000,00 €) a titolo di simbolico sostegno della comunità alle </w:t>
      </w:r>
      <w:r>
        <w:rPr>
          <w:sz w:val="24"/>
          <w:szCs w:val="24"/>
        </w:rPr>
        <w:t>spese sostenute e da sostenersi</w:t>
      </w:r>
      <w:r w:rsidRPr="00921336">
        <w:rPr>
          <w:sz w:val="24"/>
          <w:szCs w:val="24"/>
        </w:rPr>
        <w:t xml:space="preserve"> dal premiato per la pratica sportiva esercitata.</w:t>
      </w:r>
    </w:p>
    <w:p w:rsidR="00C36675" w:rsidRDefault="00C36675" w:rsidP="00C36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6675" w:rsidRPr="00B06939" w:rsidRDefault="00C36675" w:rsidP="00C36675">
      <w:pPr>
        <w:jc w:val="center"/>
        <w:rPr>
          <w:rFonts w:ascii="Times New Roman" w:hAnsi="Times New Roman"/>
          <w:b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t>ART.7</w:t>
      </w:r>
    </w:p>
    <w:p w:rsidR="00C36675" w:rsidRPr="00921336" w:rsidRDefault="00C36675" w:rsidP="00C36675">
      <w:pPr>
        <w:spacing w:after="0" w:line="240" w:lineRule="auto"/>
        <w:jc w:val="both"/>
        <w:rPr>
          <w:sz w:val="24"/>
          <w:szCs w:val="24"/>
        </w:rPr>
      </w:pPr>
      <w:r w:rsidRPr="00921336">
        <w:rPr>
          <w:sz w:val="24"/>
          <w:szCs w:val="24"/>
        </w:rPr>
        <w:t>Le onorificenze, nelle forme di cui al precedente articolo 6, sono consegnate dal Sindaco unitamente ad un documento dal medesimo sottoscritto recante il numero progressivo corrispondente a quello riportato sull’Albo d’Oro, oltre ad una sintetica motivazione della scelta.</w:t>
      </w:r>
    </w:p>
    <w:p w:rsidR="00C36675" w:rsidRDefault="00C36675" w:rsidP="00C36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675" w:rsidRDefault="00C36675" w:rsidP="00C36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t>ART. 8</w:t>
      </w:r>
    </w:p>
    <w:p w:rsidR="00C36675" w:rsidRPr="00B06939" w:rsidRDefault="00C36675" w:rsidP="00C36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675" w:rsidRPr="00921336" w:rsidRDefault="00C36675" w:rsidP="00C36675">
      <w:pPr>
        <w:spacing w:after="0" w:line="240" w:lineRule="auto"/>
        <w:jc w:val="both"/>
        <w:rPr>
          <w:sz w:val="24"/>
          <w:szCs w:val="24"/>
        </w:rPr>
      </w:pPr>
      <w:r w:rsidRPr="00921336">
        <w:rPr>
          <w:sz w:val="24"/>
          <w:szCs w:val="24"/>
        </w:rPr>
        <w:t>Il pubblico registro – Albo d’Oro – contiene gli estremi delle onorificenze concesse a duratura memoria dell’intera comunità. Essa sarà consultabile anche sul sito web del Comune.</w:t>
      </w:r>
    </w:p>
    <w:p w:rsidR="00C36675" w:rsidRDefault="00C36675" w:rsidP="00C36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675" w:rsidRDefault="00C36675" w:rsidP="00C36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t>ART. 9</w:t>
      </w:r>
    </w:p>
    <w:p w:rsidR="00C36675" w:rsidRPr="00B06939" w:rsidRDefault="00C36675" w:rsidP="00C36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675" w:rsidRPr="00921336" w:rsidRDefault="00C36675" w:rsidP="00C36675">
      <w:pPr>
        <w:spacing w:after="0" w:line="240" w:lineRule="auto"/>
        <w:jc w:val="both"/>
        <w:rPr>
          <w:sz w:val="24"/>
          <w:szCs w:val="24"/>
        </w:rPr>
      </w:pPr>
      <w:r w:rsidRPr="00921336">
        <w:rPr>
          <w:sz w:val="24"/>
          <w:szCs w:val="24"/>
        </w:rPr>
        <w:t>Agli oneri derivanti dall’attuazione del presente regolamento, si provvede con adeguati fondi di bilancio da stanziarsi nel rispetto della normativa vigente.</w:t>
      </w:r>
    </w:p>
    <w:p w:rsidR="00C36675" w:rsidRDefault="00C36675" w:rsidP="00C36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675" w:rsidRDefault="00C36675" w:rsidP="00C36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939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C36675" w:rsidRPr="00B06939" w:rsidRDefault="00C36675" w:rsidP="00C366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6675" w:rsidRDefault="00C36675" w:rsidP="00C36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336">
        <w:rPr>
          <w:sz w:val="24"/>
          <w:szCs w:val="24"/>
        </w:rPr>
        <w:t>Il presente regolamento entra in vigore contestualmente alla esecutività della delibera di approvazione</w:t>
      </w:r>
      <w:r>
        <w:rPr>
          <w:rFonts w:ascii="Times New Roman" w:hAnsi="Times New Roman"/>
          <w:sz w:val="24"/>
          <w:szCs w:val="24"/>
        </w:rPr>
        <w:t>.</w:t>
      </w:r>
    </w:p>
    <w:p w:rsidR="00C36675" w:rsidRPr="00B06939" w:rsidRDefault="00C36675" w:rsidP="00C36675">
      <w:pPr>
        <w:jc w:val="both"/>
        <w:rPr>
          <w:rFonts w:ascii="Times New Roman" w:hAnsi="Times New Roman"/>
          <w:sz w:val="24"/>
          <w:szCs w:val="24"/>
        </w:rPr>
      </w:pPr>
    </w:p>
    <w:p w:rsidR="00C36675" w:rsidRPr="005F13B0" w:rsidRDefault="00C36675" w:rsidP="00C36675">
      <w:pPr>
        <w:pStyle w:val="Paragrafoelenco"/>
        <w:rPr>
          <w:sz w:val="28"/>
          <w:szCs w:val="28"/>
        </w:rPr>
      </w:pPr>
      <w:r w:rsidRPr="005F13B0">
        <w:rPr>
          <w:sz w:val="28"/>
          <w:szCs w:val="28"/>
        </w:rPr>
        <w:t xml:space="preserve">              </w:t>
      </w:r>
    </w:p>
    <w:p w:rsidR="00F66458" w:rsidRDefault="00F66458"/>
    <w:sectPr w:rsidR="00F66458" w:rsidSect="00A357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36675"/>
    <w:rsid w:val="00C36675"/>
    <w:rsid w:val="00F6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366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>WORKGROUP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2015-12-29T10:56:00Z</dcterms:created>
  <dcterms:modified xsi:type="dcterms:W3CDTF">2015-12-29T10:56:00Z</dcterms:modified>
</cp:coreProperties>
</file>