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2C" w:rsidRDefault="00480C2C"/>
    <w:p w:rsidR="004D25C4" w:rsidRPr="0026451B" w:rsidRDefault="004D25C4" w:rsidP="004D25C4">
      <w:pPr>
        <w:rPr>
          <w:b/>
          <w:sz w:val="24"/>
          <w:szCs w:val="24"/>
        </w:rPr>
      </w:pPr>
      <w:r w:rsidRPr="0026451B">
        <w:rPr>
          <w:b/>
          <w:sz w:val="24"/>
          <w:szCs w:val="24"/>
        </w:rPr>
        <w:t>Elen</w:t>
      </w:r>
      <w:r w:rsidR="0026451B">
        <w:rPr>
          <w:b/>
          <w:sz w:val="24"/>
          <w:szCs w:val="24"/>
        </w:rPr>
        <w:t xml:space="preserve">co 2° semestre 2014 delle </w:t>
      </w:r>
      <w:proofErr w:type="spellStart"/>
      <w:r w:rsidR="0026451B">
        <w:rPr>
          <w:b/>
          <w:sz w:val="24"/>
          <w:szCs w:val="24"/>
        </w:rPr>
        <w:t>determine</w:t>
      </w:r>
      <w:proofErr w:type="spellEnd"/>
      <w:r w:rsidR="0026451B">
        <w:rPr>
          <w:b/>
          <w:sz w:val="24"/>
          <w:szCs w:val="24"/>
        </w:rPr>
        <w:t xml:space="preserve"> adottate </w:t>
      </w:r>
      <w:r w:rsidRPr="0026451B">
        <w:rPr>
          <w:b/>
          <w:sz w:val="24"/>
          <w:szCs w:val="24"/>
        </w:rPr>
        <w:t xml:space="preserve"> dal Responsabile del Settore Assetto e Governo del Territorio che si riferiscono a:</w:t>
      </w:r>
    </w:p>
    <w:p w:rsidR="004D25C4" w:rsidRPr="0026451B" w:rsidRDefault="004D25C4" w:rsidP="004D25C4">
      <w:pPr>
        <w:pStyle w:val="Paragrafoelenco"/>
        <w:numPr>
          <w:ilvl w:val="0"/>
          <w:numId w:val="7"/>
        </w:numPr>
        <w:rPr>
          <w:b/>
          <w:sz w:val="24"/>
          <w:szCs w:val="24"/>
        </w:rPr>
      </w:pPr>
      <w:r w:rsidRPr="0026451B">
        <w:rPr>
          <w:b/>
          <w:sz w:val="24"/>
          <w:szCs w:val="24"/>
        </w:rPr>
        <w:t>Scelta del contraente per l’affidamento di lavori, forniture e servizi</w:t>
      </w:r>
    </w:p>
    <w:p w:rsidR="004D25C4" w:rsidRPr="0085031C" w:rsidRDefault="004D25C4" w:rsidP="004D25C4">
      <w:pPr>
        <w:pStyle w:val="Paragrafoelenco"/>
        <w:ind w:left="360"/>
        <w:rPr>
          <w:b/>
          <w:sz w:val="16"/>
          <w:szCs w:val="16"/>
        </w:rPr>
      </w:pPr>
    </w:p>
    <w:p w:rsidR="004D25C4" w:rsidRDefault="004D25C4"/>
    <w:tbl>
      <w:tblPr>
        <w:tblStyle w:val="Grigliatabella"/>
        <w:tblW w:w="0" w:type="auto"/>
        <w:tblLook w:val="04A0"/>
      </w:tblPr>
      <w:tblGrid>
        <w:gridCol w:w="1119"/>
        <w:gridCol w:w="969"/>
        <w:gridCol w:w="946"/>
        <w:gridCol w:w="1859"/>
        <w:gridCol w:w="2785"/>
        <w:gridCol w:w="859"/>
        <w:gridCol w:w="1317"/>
      </w:tblGrid>
      <w:tr w:rsidR="004D25C4" w:rsidTr="002726A1">
        <w:tc>
          <w:tcPr>
            <w:tcW w:w="1119" w:type="dxa"/>
          </w:tcPr>
          <w:p w:rsidR="004D25C4" w:rsidRDefault="004D25C4" w:rsidP="00863A5A">
            <w:pPr>
              <w:rPr>
                <w:b/>
                <w:sz w:val="16"/>
                <w:szCs w:val="16"/>
              </w:rPr>
            </w:pPr>
            <w:r>
              <w:rPr>
                <w:b/>
                <w:sz w:val="16"/>
                <w:szCs w:val="16"/>
              </w:rPr>
              <w:t>SETTORE ASSETTO E GOVERNO DEL TERRITORIO</w:t>
            </w:r>
          </w:p>
          <w:p w:rsidR="004D25C4" w:rsidRPr="0085031C" w:rsidRDefault="004D25C4" w:rsidP="00863A5A">
            <w:pPr>
              <w:rPr>
                <w:b/>
                <w:sz w:val="16"/>
                <w:szCs w:val="16"/>
              </w:rPr>
            </w:pPr>
          </w:p>
        </w:tc>
        <w:tc>
          <w:tcPr>
            <w:tcW w:w="969" w:type="dxa"/>
          </w:tcPr>
          <w:p w:rsidR="004D25C4" w:rsidRDefault="004D25C4" w:rsidP="00863A5A">
            <w:pPr>
              <w:rPr>
                <w:b/>
                <w:sz w:val="16"/>
                <w:szCs w:val="16"/>
              </w:rPr>
            </w:pPr>
            <w:r>
              <w:rPr>
                <w:b/>
                <w:sz w:val="16"/>
                <w:szCs w:val="16"/>
              </w:rPr>
              <w:t xml:space="preserve">TIPOLOGIA </w:t>
            </w:r>
            <w:r w:rsidRPr="0085031C">
              <w:rPr>
                <w:b/>
                <w:sz w:val="16"/>
                <w:szCs w:val="16"/>
              </w:rPr>
              <w:t>ATTO</w:t>
            </w:r>
            <w:r>
              <w:rPr>
                <w:b/>
                <w:sz w:val="16"/>
                <w:szCs w:val="16"/>
              </w:rPr>
              <w:t xml:space="preserve"> </w:t>
            </w:r>
          </w:p>
          <w:p w:rsidR="004D25C4" w:rsidRPr="0085031C" w:rsidRDefault="004D25C4" w:rsidP="00863A5A">
            <w:pPr>
              <w:rPr>
                <w:b/>
                <w:sz w:val="16"/>
                <w:szCs w:val="16"/>
              </w:rPr>
            </w:pPr>
          </w:p>
        </w:tc>
        <w:tc>
          <w:tcPr>
            <w:tcW w:w="946" w:type="dxa"/>
          </w:tcPr>
          <w:p w:rsidR="004D25C4" w:rsidRPr="0085031C" w:rsidRDefault="004D25C4" w:rsidP="00863A5A">
            <w:pPr>
              <w:rPr>
                <w:b/>
                <w:sz w:val="16"/>
                <w:szCs w:val="16"/>
              </w:rPr>
            </w:pPr>
            <w:r w:rsidRPr="0085031C">
              <w:rPr>
                <w:b/>
                <w:sz w:val="16"/>
                <w:szCs w:val="16"/>
              </w:rPr>
              <w:t>NUMERO E DATA ATTO</w:t>
            </w:r>
          </w:p>
        </w:tc>
        <w:tc>
          <w:tcPr>
            <w:tcW w:w="1859" w:type="dxa"/>
          </w:tcPr>
          <w:p w:rsidR="004D25C4" w:rsidRPr="0085031C" w:rsidRDefault="004D25C4" w:rsidP="00863A5A">
            <w:pPr>
              <w:rPr>
                <w:b/>
                <w:sz w:val="16"/>
                <w:szCs w:val="16"/>
              </w:rPr>
            </w:pPr>
            <w:r w:rsidRPr="0085031C">
              <w:rPr>
                <w:b/>
                <w:sz w:val="16"/>
                <w:szCs w:val="16"/>
              </w:rPr>
              <w:t>OGGETTO</w:t>
            </w:r>
          </w:p>
        </w:tc>
        <w:tc>
          <w:tcPr>
            <w:tcW w:w="2785" w:type="dxa"/>
          </w:tcPr>
          <w:p w:rsidR="004D25C4" w:rsidRPr="0085031C" w:rsidRDefault="004D25C4" w:rsidP="00863A5A">
            <w:pPr>
              <w:rPr>
                <w:b/>
                <w:sz w:val="16"/>
                <w:szCs w:val="16"/>
              </w:rPr>
            </w:pPr>
            <w:r w:rsidRPr="0085031C">
              <w:rPr>
                <w:b/>
                <w:sz w:val="16"/>
                <w:szCs w:val="16"/>
              </w:rPr>
              <w:t>CONTENUTO</w:t>
            </w:r>
          </w:p>
        </w:tc>
        <w:tc>
          <w:tcPr>
            <w:tcW w:w="859" w:type="dxa"/>
          </w:tcPr>
          <w:p w:rsidR="004D25C4" w:rsidRPr="0085031C" w:rsidRDefault="004D25C4" w:rsidP="00863A5A">
            <w:pPr>
              <w:rPr>
                <w:b/>
                <w:sz w:val="16"/>
                <w:szCs w:val="16"/>
              </w:rPr>
            </w:pPr>
            <w:r w:rsidRPr="0085031C">
              <w:rPr>
                <w:b/>
                <w:sz w:val="16"/>
                <w:szCs w:val="16"/>
              </w:rPr>
              <w:t xml:space="preserve">SPESA PREVISTA </w:t>
            </w:r>
          </w:p>
        </w:tc>
        <w:tc>
          <w:tcPr>
            <w:tcW w:w="1317" w:type="dxa"/>
          </w:tcPr>
          <w:p w:rsidR="004D25C4" w:rsidRPr="0085031C" w:rsidRDefault="004D25C4" w:rsidP="00863A5A">
            <w:pPr>
              <w:rPr>
                <w:b/>
                <w:sz w:val="16"/>
                <w:szCs w:val="16"/>
              </w:rPr>
            </w:pPr>
            <w:r w:rsidRPr="0085031C">
              <w:rPr>
                <w:b/>
                <w:sz w:val="16"/>
                <w:szCs w:val="16"/>
              </w:rPr>
              <w:t>ESTREMI AI PRINCIPALI DOCUMENTI CONTENUTI NEL FASCICOLO RELATIVO AL PROCEDIMENTO</w:t>
            </w:r>
          </w:p>
        </w:tc>
      </w:tr>
      <w:tr w:rsidR="002726A1" w:rsidTr="002726A1">
        <w:tc>
          <w:tcPr>
            <w:tcW w:w="1119" w:type="dxa"/>
          </w:tcPr>
          <w:p w:rsidR="002726A1" w:rsidRPr="00D65882" w:rsidRDefault="002726A1" w:rsidP="008306A2">
            <w:pPr>
              <w:rPr>
                <w:sz w:val="16"/>
                <w:szCs w:val="16"/>
              </w:rPr>
            </w:pPr>
            <w:r w:rsidRPr="00D65882">
              <w:rPr>
                <w:sz w:val="16"/>
                <w:szCs w:val="16"/>
              </w:rPr>
              <w:t>Responsabile del Servizio</w:t>
            </w:r>
          </w:p>
        </w:tc>
        <w:tc>
          <w:tcPr>
            <w:tcW w:w="969" w:type="dxa"/>
          </w:tcPr>
          <w:p w:rsidR="002726A1" w:rsidRPr="00D65882" w:rsidRDefault="002726A1" w:rsidP="008306A2">
            <w:pPr>
              <w:rPr>
                <w:sz w:val="16"/>
                <w:szCs w:val="16"/>
              </w:rPr>
            </w:pPr>
            <w:r w:rsidRPr="00D65882">
              <w:rPr>
                <w:sz w:val="16"/>
                <w:szCs w:val="16"/>
              </w:rPr>
              <w:t xml:space="preserve">Determina </w:t>
            </w:r>
          </w:p>
        </w:tc>
        <w:tc>
          <w:tcPr>
            <w:tcW w:w="946" w:type="dxa"/>
          </w:tcPr>
          <w:p w:rsidR="002726A1" w:rsidRPr="00D65882" w:rsidRDefault="002726A1" w:rsidP="008306A2">
            <w:pPr>
              <w:rPr>
                <w:sz w:val="16"/>
                <w:szCs w:val="16"/>
              </w:rPr>
            </w:pPr>
            <w:r>
              <w:rPr>
                <w:sz w:val="16"/>
                <w:szCs w:val="16"/>
              </w:rPr>
              <w:t>n.730 del 10.7</w:t>
            </w:r>
            <w:r w:rsidRPr="00D65882">
              <w:rPr>
                <w:sz w:val="16"/>
                <w:szCs w:val="16"/>
              </w:rPr>
              <w:t>.201</w:t>
            </w:r>
            <w:r>
              <w:rPr>
                <w:sz w:val="16"/>
                <w:szCs w:val="16"/>
              </w:rPr>
              <w:t>4</w:t>
            </w:r>
          </w:p>
        </w:tc>
        <w:tc>
          <w:tcPr>
            <w:tcW w:w="1859" w:type="dxa"/>
          </w:tcPr>
          <w:p w:rsidR="002726A1" w:rsidRPr="00D65882" w:rsidRDefault="002726A1" w:rsidP="008306A2">
            <w:pPr>
              <w:rPr>
                <w:sz w:val="16"/>
                <w:szCs w:val="16"/>
              </w:rPr>
            </w:pPr>
            <w:r w:rsidRPr="00D65882">
              <w:rPr>
                <w:sz w:val="16"/>
                <w:szCs w:val="16"/>
              </w:rPr>
              <w:t xml:space="preserve">DEMOLIZIONE OPERE ESEGUITE SU SUOLO COMUNALE COSTITUITE DA INSTALLAZIONE </w:t>
            </w:r>
            <w:proofErr w:type="spellStart"/>
            <w:r w:rsidRPr="00D65882">
              <w:rPr>
                <w:sz w:val="16"/>
                <w:szCs w:val="16"/>
              </w:rPr>
              <w:t>DI</w:t>
            </w:r>
            <w:proofErr w:type="spellEnd"/>
            <w:r w:rsidRPr="00D65882">
              <w:rPr>
                <w:sz w:val="16"/>
                <w:szCs w:val="16"/>
              </w:rPr>
              <w:t xml:space="preserve"> CANCELLO SCORREVOLE - IMPEGNO DELLA SPESA.</w:t>
            </w:r>
          </w:p>
        </w:tc>
        <w:tc>
          <w:tcPr>
            <w:tcW w:w="2785" w:type="dxa"/>
          </w:tcPr>
          <w:p w:rsidR="002726A1" w:rsidRPr="00D65882" w:rsidRDefault="002726A1" w:rsidP="008306A2">
            <w:pPr>
              <w:rPr>
                <w:sz w:val="16"/>
                <w:szCs w:val="16"/>
              </w:rPr>
            </w:pPr>
            <w:r w:rsidRPr="00D65882">
              <w:rPr>
                <w:sz w:val="16"/>
                <w:szCs w:val="16"/>
              </w:rPr>
              <w:t>Premesso:</w:t>
            </w:r>
          </w:p>
          <w:p w:rsidR="002726A1" w:rsidRPr="00D65882" w:rsidRDefault="002726A1" w:rsidP="008306A2">
            <w:pPr>
              <w:spacing w:after="240"/>
              <w:ind w:firstLine="709"/>
              <w:jc w:val="both"/>
              <w:rPr>
                <w:sz w:val="16"/>
                <w:szCs w:val="16"/>
              </w:rPr>
            </w:pPr>
            <w:r w:rsidRPr="00D65882">
              <w:rPr>
                <w:sz w:val="16"/>
                <w:szCs w:val="16"/>
              </w:rPr>
              <w:t xml:space="preserve">Che la sig.ra </w:t>
            </w:r>
            <w:proofErr w:type="spellStart"/>
            <w:r w:rsidRPr="00D65882">
              <w:rPr>
                <w:sz w:val="16"/>
                <w:szCs w:val="16"/>
              </w:rPr>
              <w:t>Musarò</w:t>
            </w:r>
            <w:proofErr w:type="spellEnd"/>
            <w:r w:rsidRPr="00D65882">
              <w:rPr>
                <w:sz w:val="16"/>
                <w:szCs w:val="16"/>
              </w:rPr>
              <w:t xml:space="preserve"> Maria Eufemia a seguito di presentazione in data 22/03/2001 </w:t>
            </w:r>
            <w:proofErr w:type="spellStart"/>
            <w:r w:rsidRPr="00D65882">
              <w:rPr>
                <w:sz w:val="16"/>
                <w:szCs w:val="16"/>
              </w:rPr>
              <w:t>prot</w:t>
            </w:r>
            <w:proofErr w:type="spellEnd"/>
            <w:r w:rsidRPr="00D65882">
              <w:rPr>
                <w:sz w:val="16"/>
                <w:szCs w:val="16"/>
              </w:rPr>
              <w:t xml:space="preserve">. </w:t>
            </w:r>
            <w:proofErr w:type="spellStart"/>
            <w:r w:rsidRPr="00D65882">
              <w:rPr>
                <w:sz w:val="16"/>
                <w:szCs w:val="16"/>
              </w:rPr>
              <w:t>n°</w:t>
            </w:r>
            <w:proofErr w:type="spellEnd"/>
            <w:r w:rsidRPr="00D65882">
              <w:rPr>
                <w:sz w:val="16"/>
                <w:szCs w:val="16"/>
              </w:rPr>
              <w:t xml:space="preserve"> 5874 di </w:t>
            </w:r>
            <w:r w:rsidRPr="00D65882">
              <w:rPr>
                <w:b/>
                <w:sz w:val="16"/>
                <w:szCs w:val="16"/>
              </w:rPr>
              <w:t>D</w:t>
            </w:r>
            <w:r w:rsidRPr="00D65882">
              <w:rPr>
                <w:sz w:val="16"/>
                <w:szCs w:val="16"/>
              </w:rPr>
              <w:t xml:space="preserve">enunzia </w:t>
            </w:r>
            <w:proofErr w:type="spellStart"/>
            <w:r w:rsidRPr="00D65882">
              <w:rPr>
                <w:b/>
                <w:sz w:val="16"/>
                <w:szCs w:val="16"/>
              </w:rPr>
              <w:t>I</w:t>
            </w:r>
            <w:r w:rsidRPr="00D65882">
              <w:rPr>
                <w:sz w:val="16"/>
                <w:szCs w:val="16"/>
              </w:rPr>
              <w:t>inizio</w:t>
            </w:r>
            <w:proofErr w:type="spellEnd"/>
            <w:r w:rsidRPr="00D65882">
              <w:rPr>
                <w:sz w:val="16"/>
                <w:szCs w:val="16"/>
              </w:rPr>
              <w:t xml:space="preserve"> </w:t>
            </w:r>
            <w:r w:rsidRPr="00D65882">
              <w:rPr>
                <w:b/>
                <w:sz w:val="16"/>
                <w:szCs w:val="16"/>
              </w:rPr>
              <w:t>A</w:t>
            </w:r>
            <w:r w:rsidRPr="00D65882">
              <w:rPr>
                <w:sz w:val="16"/>
                <w:szCs w:val="16"/>
              </w:rPr>
              <w:t>ttività ha eseguito i lavori di installazione di un cancello scorrevole a servizio del fabbricato di sua proprietà sito in Tricase alla via San Nicola;</w:t>
            </w:r>
          </w:p>
          <w:p w:rsidR="002726A1" w:rsidRPr="00D65882" w:rsidRDefault="002726A1" w:rsidP="008306A2">
            <w:pPr>
              <w:spacing w:after="240"/>
              <w:ind w:firstLine="709"/>
              <w:jc w:val="both"/>
              <w:rPr>
                <w:sz w:val="16"/>
                <w:szCs w:val="16"/>
              </w:rPr>
            </w:pPr>
            <w:r w:rsidRPr="00D65882">
              <w:rPr>
                <w:sz w:val="16"/>
                <w:szCs w:val="16"/>
              </w:rPr>
              <w:t>Che a seguito di segnalazione e successivo sopralluogo si è accertato che i lavori eseguiti hanno interessato anche suolo comunale per il quale non era stata fatta alcuna istanza di concessione;</w:t>
            </w:r>
          </w:p>
          <w:p w:rsidR="002726A1" w:rsidRPr="00D65882" w:rsidRDefault="002726A1" w:rsidP="008306A2">
            <w:pPr>
              <w:spacing w:after="240"/>
              <w:ind w:firstLine="709"/>
              <w:jc w:val="both"/>
              <w:rPr>
                <w:sz w:val="16"/>
                <w:szCs w:val="16"/>
              </w:rPr>
            </w:pPr>
            <w:r w:rsidRPr="00D65882">
              <w:rPr>
                <w:sz w:val="16"/>
                <w:szCs w:val="16"/>
              </w:rPr>
              <w:t xml:space="preserve">Che di conseguenza con provvedimento del responsabile del settore Assetto del Territorio in data 15/11/2001 veniva annullata la D.I.A. del 22-03-2007 </w:t>
            </w:r>
            <w:proofErr w:type="spellStart"/>
            <w:r w:rsidRPr="00D65882">
              <w:rPr>
                <w:sz w:val="16"/>
                <w:szCs w:val="16"/>
              </w:rPr>
              <w:t>prot</w:t>
            </w:r>
            <w:proofErr w:type="spellEnd"/>
            <w:r w:rsidRPr="00D65882">
              <w:rPr>
                <w:sz w:val="16"/>
                <w:szCs w:val="16"/>
              </w:rPr>
              <w:t xml:space="preserve">. 5874 registrata al </w:t>
            </w:r>
            <w:proofErr w:type="spellStart"/>
            <w:r w:rsidRPr="00D65882">
              <w:rPr>
                <w:sz w:val="16"/>
                <w:szCs w:val="16"/>
              </w:rPr>
              <w:t>n°</w:t>
            </w:r>
            <w:proofErr w:type="spellEnd"/>
            <w:r w:rsidRPr="00D65882">
              <w:rPr>
                <w:sz w:val="16"/>
                <w:szCs w:val="16"/>
              </w:rPr>
              <w:t xml:space="preserve"> 18/2001 con la quale era stata comunicata l’installazione di un cancello scorrevole al fabbricato sito in Tricase alla via San Nicola e </w:t>
            </w:r>
            <w:r w:rsidRPr="00D65882">
              <w:rPr>
                <w:b/>
                <w:sz w:val="16"/>
                <w:szCs w:val="16"/>
              </w:rPr>
              <w:t>ordinata la demolizione</w:t>
            </w:r>
            <w:r w:rsidRPr="00D65882">
              <w:rPr>
                <w:sz w:val="16"/>
                <w:szCs w:val="16"/>
              </w:rPr>
              <w:t xml:space="preserve"> delle opere eseguite a seguito della D.I.A. di cui innanzi;</w:t>
            </w:r>
          </w:p>
          <w:p w:rsidR="002726A1" w:rsidRPr="00D65882" w:rsidRDefault="002726A1" w:rsidP="008306A2">
            <w:pPr>
              <w:spacing w:after="240"/>
              <w:ind w:firstLine="709"/>
              <w:jc w:val="both"/>
              <w:rPr>
                <w:sz w:val="16"/>
                <w:szCs w:val="16"/>
              </w:rPr>
            </w:pPr>
            <w:r w:rsidRPr="00D65882">
              <w:rPr>
                <w:sz w:val="16"/>
                <w:szCs w:val="16"/>
              </w:rPr>
              <w:t xml:space="preserve">Che detto provvedimento è stato regolarmente notificato alla sig.ra </w:t>
            </w:r>
            <w:proofErr w:type="spellStart"/>
            <w:r w:rsidRPr="00D65882">
              <w:rPr>
                <w:sz w:val="16"/>
                <w:szCs w:val="16"/>
              </w:rPr>
              <w:t>Musarò</w:t>
            </w:r>
            <w:proofErr w:type="spellEnd"/>
            <w:r w:rsidRPr="00D65882">
              <w:rPr>
                <w:sz w:val="16"/>
                <w:szCs w:val="16"/>
              </w:rPr>
              <w:t xml:space="preserve"> Maria Eufemia in data 19/11/2001 come da </w:t>
            </w:r>
            <w:proofErr w:type="spellStart"/>
            <w:r w:rsidRPr="00D65882">
              <w:rPr>
                <w:sz w:val="16"/>
                <w:szCs w:val="16"/>
              </w:rPr>
              <w:t>relata</w:t>
            </w:r>
            <w:proofErr w:type="spellEnd"/>
            <w:r w:rsidRPr="00D65882">
              <w:rPr>
                <w:sz w:val="16"/>
                <w:szCs w:val="16"/>
              </w:rPr>
              <w:t xml:space="preserve"> di notifica in atti;</w:t>
            </w:r>
          </w:p>
          <w:p w:rsidR="002726A1" w:rsidRPr="00D65882" w:rsidRDefault="002726A1" w:rsidP="008306A2">
            <w:pPr>
              <w:spacing w:after="240"/>
              <w:ind w:firstLine="709"/>
              <w:jc w:val="both"/>
              <w:rPr>
                <w:sz w:val="16"/>
                <w:szCs w:val="16"/>
              </w:rPr>
            </w:pPr>
            <w:r w:rsidRPr="00D65882">
              <w:rPr>
                <w:sz w:val="16"/>
                <w:szCs w:val="16"/>
              </w:rPr>
              <w:t xml:space="preserve">Che con diverse note di questa Amministrazione ed in tempi successivi si è invitata e diffidata la sig.ra </w:t>
            </w:r>
            <w:proofErr w:type="spellStart"/>
            <w:r w:rsidRPr="00D65882">
              <w:rPr>
                <w:sz w:val="16"/>
                <w:szCs w:val="16"/>
              </w:rPr>
              <w:t>Musarò</w:t>
            </w:r>
            <w:proofErr w:type="spellEnd"/>
            <w:r w:rsidRPr="00D65882">
              <w:rPr>
                <w:sz w:val="16"/>
                <w:szCs w:val="16"/>
              </w:rPr>
              <w:t xml:space="preserve"> Maria Eufemia ad ottemperare all’ordinanza sopra richiamata;</w:t>
            </w:r>
          </w:p>
          <w:p w:rsidR="002726A1" w:rsidRPr="00D65882" w:rsidRDefault="002726A1" w:rsidP="008306A2">
            <w:pPr>
              <w:jc w:val="both"/>
              <w:rPr>
                <w:sz w:val="16"/>
                <w:szCs w:val="16"/>
              </w:rPr>
            </w:pPr>
            <w:r w:rsidRPr="00D65882">
              <w:rPr>
                <w:sz w:val="16"/>
                <w:szCs w:val="16"/>
              </w:rPr>
              <w:t>Considerato:</w:t>
            </w:r>
          </w:p>
          <w:p w:rsidR="002726A1" w:rsidRPr="00D65882" w:rsidRDefault="002726A1" w:rsidP="008306A2">
            <w:pPr>
              <w:spacing w:after="240"/>
              <w:ind w:firstLine="709"/>
              <w:jc w:val="both"/>
              <w:rPr>
                <w:sz w:val="16"/>
                <w:szCs w:val="16"/>
              </w:rPr>
            </w:pPr>
            <w:r w:rsidRPr="00D65882">
              <w:rPr>
                <w:sz w:val="16"/>
                <w:szCs w:val="16"/>
              </w:rPr>
              <w:t xml:space="preserve">Che alla data del 20/02/2013 come si evince dal rapporto di polizia locale con allegata documentazione fotografica e a tutt’oggi, il cancello di cui trattasi non è stato rimosso e, pertanto, l’ordinanza emessa da parte di questa </w:t>
            </w:r>
            <w:r w:rsidRPr="00D65882">
              <w:rPr>
                <w:sz w:val="16"/>
                <w:szCs w:val="16"/>
              </w:rPr>
              <w:lastRenderedPageBreak/>
              <w:t>Amministrazione non è stata eseguita;</w:t>
            </w:r>
          </w:p>
          <w:p w:rsidR="002726A1" w:rsidRPr="00D65882" w:rsidRDefault="002726A1" w:rsidP="008306A2">
            <w:pPr>
              <w:spacing w:after="240"/>
              <w:ind w:firstLine="709"/>
              <w:jc w:val="both"/>
              <w:rPr>
                <w:sz w:val="16"/>
                <w:szCs w:val="16"/>
              </w:rPr>
            </w:pPr>
            <w:r w:rsidRPr="00D65882">
              <w:rPr>
                <w:sz w:val="16"/>
                <w:szCs w:val="16"/>
              </w:rPr>
              <w:t xml:space="preserve">Che in conseguenza, non potendosi più tollerare tale situazione in considerazione del lungo tempo trascorso e dei vari inviti e diffide a provvedere rimasti inevasi, occorre procedere alla demolizione d’ufficio, in danno e con recupero delle relative spese, delle opere realizzate consistenti nella installazione di un portone scorrevole a servizio di fabbricato sito in via S. Nicola, eseguite dalla sig.ra </w:t>
            </w:r>
            <w:proofErr w:type="spellStart"/>
            <w:r w:rsidRPr="00D65882">
              <w:rPr>
                <w:sz w:val="16"/>
                <w:szCs w:val="16"/>
              </w:rPr>
              <w:t>Musarò</w:t>
            </w:r>
            <w:proofErr w:type="spellEnd"/>
            <w:r w:rsidRPr="00D65882">
              <w:rPr>
                <w:sz w:val="16"/>
                <w:szCs w:val="16"/>
              </w:rPr>
              <w:t xml:space="preserve"> Maria Eufemia anche su suolo demaniale comunale;</w:t>
            </w:r>
          </w:p>
          <w:p w:rsidR="002726A1" w:rsidRPr="00D65882" w:rsidRDefault="002726A1" w:rsidP="008306A2">
            <w:pPr>
              <w:spacing w:after="240"/>
              <w:ind w:firstLine="709"/>
              <w:jc w:val="both"/>
              <w:rPr>
                <w:sz w:val="16"/>
                <w:szCs w:val="16"/>
              </w:rPr>
            </w:pPr>
            <w:r w:rsidRPr="00D65882">
              <w:rPr>
                <w:sz w:val="16"/>
                <w:szCs w:val="16"/>
              </w:rPr>
              <w:t>Che per eseguire detta demolizione è stato stimato il costo presunto occorrente di € 500.00 oltre I.V.A.;</w:t>
            </w:r>
          </w:p>
          <w:p w:rsidR="002726A1" w:rsidRPr="00D65882" w:rsidRDefault="002726A1" w:rsidP="008306A2">
            <w:pPr>
              <w:spacing w:after="240"/>
              <w:ind w:firstLine="709"/>
              <w:jc w:val="both"/>
              <w:rPr>
                <w:sz w:val="16"/>
                <w:szCs w:val="16"/>
              </w:rPr>
            </w:pPr>
            <w:r w:rsidRPr="00D65882">
              <w:rPr>
                <w:b/>
                <w:sz w:val="16"/>
                <w:szCs w:val="16"/>
              </w:rPr>
              <w:t xml:space="preserve">Dato atto </w:t>
            </w:r>
            <w:r w:rsidRPr="00D65882">
              <w:rPr>
                <w:sz w:val="16"/>
                <w:szCs w:val="16"/>
              </w:rPr>
              <w:t>che sia la dotazione di personale in organico dell’Amministrazione comunale che la dotazione di mezzi strumentali, risultano insufficienti rispetto alla necessità di operare in sicurezza ed efficacia mediante intervento di demolizione di manufatti con ripristino dello stato dei luoghi;</w:t>
            </w:r>
          </w:p>
          <w:p w:rsidR="002726A1" w:rsidRPr="00D65882" w:rsidRDefault="002726A1" w:rsidP="008306A2">
            <w:pPr>
              <w:spacing w:after="240"/>
              <w:ind w:firstLine="709"/>
              <w:jc w:val="both"/>
              <w:rPr>
                <w:sz w:val="16"/>
                <w:szCs w:val="16"/>
              </w:rPr>
            </w:pPr>
            <w:r w:rsidRPr="00D65882">
              <w:rPr>
                <w:b/>
                <w:sz w:val="16"/>
                <w:szCs w:val="16"/>
              </w:rPr>
              <w:t>Ritenuto pertanto</w:t>
            </w:r>
            <w:r w:rsidRPr="00D65882">
              <w:rPr>
                <w:sz w:val="16"/>
                <w:szCs w:val="16"/>
              </w:rPr>
              <w:t xml:space="preserve"> di doversi provvedere alla demolizione delle opere realizzate avvalendosi di ditte esterne specializzate da incaricarsi attraverso procedure di affidamento previste dalla vigente normativa;</w:t>
            </w:r>
          </w:p>
          <w:p w:rsidR="002726A1" w:rsidRPr="00D65882" w:rsidRDefault="002726A1" w:rsidP="008306A2">
            <w:pPr>
              <w:ind w:firstLine="709"/>
              <w:jc w:val="both"/>
              <w:rPr>
                <w:sz w:val="16"/>
                <w:szCs w:val="16"/>
              </w:rPr>
            </w:pPr>
            <w:r w:rsidRPr="00D65882">
              <w:rPr>
                <w:b/>
                <w:sz w:val="16"/>
                <w:szCs w:val="16"/>
              </w:rPr>
              <w:t>Visti</w:t>
            </w:r>
            <w:r w:rsidRPr="00D65882">
              <w:rPr>
                <w:sz w:val="16"/>
                <w:szCs w:val="16"/>
              </w:rPr>
              <w:t>:</w:t>
            </w:r>
          </w:p>
          <w:p w:rsidR="002726A1" w:rsidRPr="00D65882" w:rsidRDefault="002726A1" w:rsidP="008306A2">
            <w:pPr>
              <w:ind w:firstLine="709"/>
              <w:jc w:val="both"/>
              <w:rPr>
                <w:sz w:val="16"/>
                <w:szCs w:val="16"/>
              </w:rPr>
            </w:pPr>
            <w:r w:rsidRPr="00D65882">
              <w:rPr>
                <w:sz w:val="16"/>
                <w:szCs w:val="16"/>
              </w:rPr>
              <w:t xml:space="preserve">l’art. 107 del D. </w:t>
            </w:r>
            <w:proofErr w:type="spellStart"/>
            <w:r w:rsidRPr="00D65882">
              <w:rPr>
                <w:sz w:val="16"/>
                <w:szCs w:val="16"/>
              </w:rPr>
              <w:t>Lgs</w:t>
            </w:r>
            <w:proofErr w:type="spellEnd"/>
            <w:r w:rsidRPr="00D65882">
              <w:rPr>
                <w:sz w:val="16"/>
                <w:szCs w:val="16"/>
              </w:rPr>
              <w:t xml:space="preserve">. 18/08/2000 </w:t>
            </w:r>
            <w:proofErr w:type="spellStart"/>
            <w:r w:rsidRPr="00D65882">
              <w:rPr>
                <w:sz w:val="16"/>
                <w:szCs w:val="16"/>
              </w:rPr>
              <w:t>n°</w:t>
            </w:r>
            <w:proofErr w:type="spellEnd"/>
            <w:r w:rsidRPr="00D65882">
              <w:rPr>
                <w:sz w:val="16"/>
                <w:szCs w:val="16"/>
              </w:rPr>
              <w:t xml:space="preserve"> 267;</w:t>
            </w:r>
          </w:p>
          <w:p w:rsidR="002726A1" w:rsidRPr="00D65882" w:rsidRDefault="002726A1" w:rsidP="008306A2">
            <w:pPr>
              <w:spacing w:after="120"/>
              <w:ind w:firstLine="709"/>
              <w:jc w:val="both"/>
              <w:rPr>
                <w:sz w:val="16"/>
                <w:szCs w:val="16"/>
              </w:rPr>
            </w:pPr>
            <w:r w:rsidRPr="00D65882">
              <w:rPr>
                <w:sz w:val="16"/>
                <w:szCs w:val="16"/>
              </w:rPr>
              <w:t xml:space="preserve">l’art. </w:t>
            </w:r>
            <w:smartTag w:uri="urn:schemas-microsoft-com:office:smarttags" w:element="metricconverter">
              <w:smartTagPr>
                <w:attr w:name="ProductID" w:val="125 C"/>
              </w:smartTagPr>
              <w:r w:rsidRPr="00D65882">
                <w:rPr>
                  <w:sz w:val="16"/>
                  <w:szCs w:val="16"/>
                </w:rPr>
                <w:t>125 C</w:t>
              </w:r>
            </w:smartTag>
            <w:r w:rsidRPr="00D65882">
              <w:rPr>
                <w:sz w:val="16"/>
                <w:szCs w:val="16"/>
              </w:rPr>
              <w:t xml:space="preserve">. 11 del D. </w:t>
            </w:r>
            <w:proofErr w:type="spellStart"/>
            <w:r w:rsidRPr="00D65882">
              <w:rPr>
                <w:sz w:val="16"/>
                <w:szCs w:val="16"/>
              </w:rPr>
              <w:t>Lgs</w:t>
            </w:r>
            <w:proofErr w:type="spellEnd"/>
            <w:r w:rsidRPr="00D65882">
              <w:rPr>
                <w:sz w:val="16"/>
                <w:szCs w:val="16"/>
              </w:rPr>
              <w:t xml:space="preserve"> 163/06, che dispone che per servizi o forniture di importo inferiore a 40.000,00 euro, è consentito l’affidamento diretto da parte del responsabile del servizio;</w:t>
            </w:r>
          </w:p>
          <w:p w:rsidR="002726A1" w:rsidRPr="00D65882" w:rsidRDefault="002726A1" w:rsidP="008306A2">
            <w:pPr>
              <w:spacing w:after="120"/>
              <w:ind w:firstLine="709"/>
              <w:jc w:val="both"/>
              <w:rPr>
                <w:sz w:val="16"/>
                <w:szCs w:val="16"/>
              </w:rPr>
            </w:pPr>
            <w:r w:rsidRPr="00D65882">
              <w:rPr>
                <w:sz w:val="16"/>
                <w:szCs w:val="16"/>
              </w:rPr>
              <w:t>Il regolamento comunale di contabilità;</w:t>
            </w:r>
          </w:p>
          <w:p w:rsidR="002726A1" w:rsidRPr="00D65882" w:rsidRDefault="002726A1" w:rsidP="008306A2">
            <w:pPr>
              <w:pStyle w:val="Testonormale"/>
              <w:jc w:val="both"/>
              <w:rPr>
                <w:rFonts w:asciiTheme="minorHAnsi" w:hAnsiTheme="minorHAnsi" w:cs="Times New Roman"/>
                <w:sz w:val="16"/>
                <w:szCs w:val="16"/>
              </w:rPr>
            </w:pPr>
            <w:r w:rsidRPr="00D65882">
              <w:rPr>
                <w:rFonts w:asciiTheme="minorHAnsi" w:hAnsiTheme="minorHAnsi" w:cs="Times New Roman"/>
                <w:b/>
                <w:sz w:val="16"/>
                <w:szCs w:val="16"/>
              </w:rPr>
              <w:t>Eseguito</w:t>
            </w:r>
            <w:r w:rsidRPr="00D65882">
              <w:rPr>
                <w:rFonts w:asciiTheme="minorHAnsi" w:hAnsiTheme="minorHAnsi" w:cs="Times New Roman"/>
                <w:sz w:val="16"/>
                <w:szCs w:val="16"/>
              </w:rPr>
              <w:t xml:space="preserve"> con esito favorevole il controllo preventivo di regolarità amministrativa del presente atto avendo verificato :</w:t>
            </w:r>
          </w:p>
          <w:p w:rsidR="002726A1" w:rsidRPr="00D65882" w:rsidRDefault="002726A1" w:rsidP="008306A2">
            <w:pPr>
              <w:pStyle w:val="Testonormale"/>
              <w:jc w:val="both"/>
              <w:rPr>
                <w:rFonts w:asciiTheme="minorHAnsi" w:hAnsiTheme="minorHAnsi" w:cs="Times New Roman"/>
                <w:sz w:val="16"/>
                <w:szCs w:val="16"/>
              </w:rPr>
            </w:pPr>
            <w:r w:rsidRPr="00D65882">
              <w:rPr>
                <w:rFonts w:asciiTheme="minorHAnsi" w:hAnsiTheme="minorHAnsi" w:cs="Times New Roman"/>
                <w:sz w:val="16"/>
                <w:szCs w:val="16"/>
              </w:rPr>
              <w:t>a)rispetto delle normative comunitarie,statali,regionali e regolamentari generali e di settore;</w:t>
            </w:r>
          </w:p>
          <w:p w:rsidR="002726A1" w:rsidRPr="00D65882" w:rsidRDefault="002726A1" w:rsidP="008306A2">
            <w:pPr>
              <w:pStyle w:val="Testonormale"/>
              <w:jc w:val="both"/>
              <w:rPr>
                <w:rFonts w:asciiTheme="minorHAnsi" w:hAnsiTheme="minorHAnsi" w:cs="Times New Roman"/>
                <w:sz w:val="16"/>
                <w:szCs w:val="16"/>
              </w:rPr>
            </w:pPr>
            <w:r w:rsidRPr="00D65882">
              <w:rPr>
                <w:rFonts w:asciiTheme="minorHAnsi" w:hAnsiTheme="minorHAnsi" w:cs="Times New Roman"/>
                <w:sz w:val="16"/>
                <w:szCs w:val="16"/>
              </w:rPr>
              <w:t>b) correttezza e regolarità della procedura ;</w:t>
            </w:r>
          </w:p>
          <w:p w:rsidR="002726A1" w:rsidRPr="00D65882" w:rsidRDefault="002726A1" w:rsidP="008306A2">
            <w:pPr>
              <w:pStyle w:val="Testonormale"/>
              <w:jc w:val="both"/>
              <w:rPr>
                <w:rFonts w:asciiTheme="minorHAnsi" w:hAnsiTheme="minorHAnsi" w:cs="Times New Roman"/>
                <w:sz w:val="16"/>
                <w:szCs w:val="16"/>
              </w:rPr>
            </w:pPr>
            <w:r w:rsidRPr="00D65882">
              <w:rPr>
                <w:rFonts w:asciiTheme="minorHAnsi" w:hAnsiTheme="minorHAnsi" w:cs="Times New Roman"/>
                <w:sz w:val="16"/>
                <w:szCs w:val="16"/>
              </w:rPr>
              <w:t>c) correttezza formale nella redazione dell'atto.</w:t>
            </w:r>
          </w:p>
          <w:p w:rsidR="002726A1" w:rsidRPr="00D65882" w:rsidRDefault="002726A1" w:rsidP="008306A2">
            <w:pPr>
              <w:pStyle w:val="Testonormale"/>
              <w:jc w:val="both"/>
              <w:rPr>
                <w:rFonts w:asciiTheme="minorHAnsi" w:hAnsiTheme="minorHAnsi" w:cs="Times New Roman"/>
                <w:sz w:val="16"/>
                <w:szCs w:val="16"/>
              </w:rPr>
            </w:pPr>
          </w:p>
          <w:p w:rsidR="002726A1" w:rsidRPr="00D65882" w:rsidRDefault="002726A1" w:rsidP="008306A2">
            <w:pPr>
              <w:pStyle w:val="Testonormale"/>
              <w:jc w:val="both"/>
              <w:rPr>
                <w:rFonts w:asciiTheme="minorHAnsi" w:hAnsiTheme="minorHAnsi" w:cs="Times New Roman"/>
                <w:sz w:val="16"/>
                <w:szCs w:val="16"/>
              </w:rPr>
            </w:pPr>
            <w:r w:rsidRPr="00D65882">
              <w:rPr>
                <w:rFonts w:asciiTheme="minorHAnsi" w:hAnsiTheme="minorHAnsi" w:cs="Times New Roman"/>
                <w:b/>
                <w:sz w:val="16"/>
                <w:szCs w:val="16"/>
              </w:rPr>
              <w:t>Acquisito</w:t>
            </w:r>
            <w:r w:rsidRPr="00D65882">
              <w:rPr>
                <w:rFonts w:asciiTheme="minorHAnsi" w:hAnsiTheme="minorHAnsi" w:cs="Times New Roman"/>
                <w:sz w:val="16"/>
                <w:szCs w:val="16"/>
              </w:rPr>
              <w:t xml:space="preserve"> il seguente parere sulla regolarità contabile espresso dal Responsabile dei Servizi Finanziari :"</w:t>
            </w:r>
            <w:r w:rsidRPr="00D65882">
              <w:rPr>
                <w:rFonts w:asciiTheme="minorHAnsi" w:hAnsiTheme="minorHAnsi" w:cs="Times New Roman"/>
                <w:i/>
                <w:sz w:val="16"/>
                <w:szCs w:val="16"/>
              </w:rPr>
              <w:t>favorevole</w:t>
            </w:r>
            <w:r w:rsidRPr="00D65882">
              <w:rPr>
                <w:rFonts w:asciiTheme="minorHAnsi" w:hAnsiTheme="minorHAnsi" w:cs="Times New Roman"/>
                <w:sz w:val="16"/>
                <w:szCs w:val="16"/>
              </w:rPr>
              <w:t xml:space="preserve"> ".</w:t>
            </w:r>
          </w:p>
          <w:p w:rsidR="002726A1" w:rsidRPr="00D65882" w:rsidRDefault="002726A1" w:rsidP="008306A2">
            <w:pPr>
              <w:spacing w:after="120"/>
              <w:ind w:firstLine="709"/>
              <w:jc w:val="both"/>
              <w:rPr>
                <w:sz w:val="16"/>
                <w:szCs w:val="16"/>
              </w:rPr>
            </w:pPr>
          </w:p>
          <w:p w:rsidR="002726A1" w:rsidRPr="00D65882" w:rsidRDefault="002726A1" w:rsidP="008306A2">
            <w:pPr>
              <w:spacing w:after="240"/>
              <w:jc w:val="center"/>
              <w:rPr>
                <w:b/>
                <w:sz w:val="16"/>
                <w:szCs w:val="16"/>
              </w:rPr>
            </w:pPr>
            <w:r w:rsidRPr="00D65882">
              <w:rPr>
                <w:b/>
                <w:sz w:val="16"/>
                <w:szCs w:val="16"/>
              </w:rPr>
              <w:t>D E L I B E R A</w:t>
            </w:r>
          </w:p>
          <w:p w:rsidR="002726A1" w:rsidRPr="00D65882" w:rsidRDefault="002726A1" w:rsidP="002726A1">
            <w:pPr>
              <w:numPr>
                <w:ilvl w:val="0"/>
                <w:numId w:val="8"/>
              </w:numPr>
              <w:spacing w:after="240"/>
              <w:jc w:val="both"/>
              <w:rPr>
                <w:sz w:val="16"/>
                <w:szCs w:val="16"/>
              </w:rPr>
            </w:pPr>
            <w:r w:rsidRPr="00D65882">
              <w:rPr>
                <w:sz w:val="16"/>
                <w:szCs w:val="16"/>
              </w:rPr>
              <w:lastRenderedPageBreak/>
              <w:t xml:space="preserve">Per le motivazioni espresse in narrativa che sono parte integrante della presente determinazione impegnare la somma di € 500.00 oltre I.V.A. sul </w:t>
            </w:r>
            <w:proofErr w:type="spellStart"/>
            <w:r w:rsidRPr="00D65882">
              <w:rPr>
                <w:sz w:val="16"/>
                <w:szCs w:val="16"/>
              </w:rPr>
              <w:t>cap</w:t>
            </w:r>
            <w:proofErr w:type="spellEnd"/>
            <w:r w:rsidRPr="00D65882">
              <w:rPr>
                <w:sz w:val="16"/>
                <w:szCs w:val="16"/>
              </w:rPr>
              <w:t xml:space="preserve"> 200 “ Manutenzione beni patrimoniali  - prestazioni di servizio” del bilancio corrente in corso di approvazione;</w:t>
            </w:r>
          </w:p>
          <w:p w:rsidR="002726A1" w:rsidRPr="00D65882" w:rsidRDefault="002726A1" w:rsidP="002726A1">
            <w:pPr>
              <w:numPr>
                <w:ilvl w:val="0"/>
                <w:numId w:val="8"/>
              </w:numPr>
              <w:spacing w:after="240"/>
              <w:jc w:val="both"/>
              <w:rPr>
                <w:sz w:val="16"/>
                <w:szCs w:val="16"/>
              </w:rPr>
            </w:pPr>
            <w:r w:rsidRPr="00D65882">
              <w:rPr>
                <w:sz w:val="16"/>
                <w:szCs w:val="16"/>
              </w:rPr>
              <w:t xml:space="preserve">Dare atto che con successivo provvedimento si procederà all’affidamento dei lavori di cui trattasi secondo le modalità previste dalla vigente normativa ( art. 125 D </w:t>
            </w:r>
            <w:proofErr w:type="spellStart"/>
            <w:r w:rsidRPr="00D65882">
              <w:rPr>
                <w:sz w:val="16"/>
                <w:szCs w:val="16"/>
              </w:rPr>
              <w:t>Lgs</w:t>
            </w:r>
            <w:proofErr w:type="spellEnd"/>
            <w:r w:rsidRPr="00D65882">
              <w:rPr>
                <w:sz w:val="16"/>
                <w:szCs w:val="16"/>
              </w:rPr>
              <w:t xml:space="preserve"> 163/2006);</w:t>
            </w:r>
          </w:p>
          <w:p w:rsidR="002726A1" w:rsidRPr="00D65882" w:rsidRDefault="002726A1" w:rsidP="002726A1">
            <w:pPr>
              <w:numPr>
                <w:ilvl w:val="0"/>
                <w:numId w:val="8"/>
              </w:numPr>
              <w:spacing w:after="120"/>
              <w:jc w:val="both"/>
              <w:rPr>
                <w:sz w:val="16"/>
                <w:szCs w:val="16"/>
              </w:rPr>
            </w:pPr>
            <w:r w:rsidRPr="00D65882">
              <w:rPr>
                <w:sz w:val="16"/>
                <w:szCs w:val="16"/>
              </w:rPr>
              <w:t>Disporre che copia della presente determinazione sia notificata a:</w:t>
            </w:r>
          </w:p>
          <w:p w:rsidR="002726A1" w:rsidRPr="00D65882" w:rsidRDefault="002726A1" w:rsidP="008306A2">
            <w:pPr>
              <w:widowControl w:val="0"/>
              <w:jc w:val="both"/>
              <w:rPr>
                <w:snapToGrid w:val="0"/>
                <w:sz w:val="16"/>
                <w:szCs w:val="16"/>
              </w:rPr>
            </w:pPr>
            <w:r w:rsidRPr="00D65882">
              <w:rPr>
                <w:sz w:val="16"/>
                <w:szCs w:val="16"/>
              </w:rPr>
              <w:t xml:space="preserve">Sig.ra </w:t>
            </w:r>
            <w:proofErr w:type="spellStart"/>
            <w:r w:rsidRPr="00D65882">
              <w:rPr>
                <w:sz w:val="16"/>
                <w:szCs w:val="16"/>
              </w:rPr>
              <w:t>Musarò</w:t>
            </w:r>
            <w:proofErr w:type="spellEnd"/>
            <w:r w:rsidRPr="00D65882">
              <w:rPr>
                <w:sz w:val="16"/>
                <w:szCs w:val="16"/>
              </w:rPr>
              <w:t xml:space="preserve"> Maria Eufemia […]</w:t>
            </w:r>
          </w:p>
        </w:tc>
        <w:tc>
          <w:tcPr>
            <w:tcW w:w="859" w:type="dxa"/>
          </w:tcPr>
          <w:p w:rsidR="002726A1" w:rsidRDefault="002726A1" w:rsidP="008306A2"/>
        </w:tc>
        <w:tc>
          <w:tcPr>
            <w:tcW w:w="1317" w:type="dxa"/>
          </w:tcPr>
          <w:p w:rsidR="002726A1" w:rsidRDefault="002726A1" w:rsidP="008306A2"/>
        </w:tc>
      </w:tr>
      <w:tr w:rsidR="002726A1" w:rsidTr="002726A1">
        <w:tc>
          <w:tcPr>
            <w:tcW w:w="1119" w:type="dxa"/>
          </w:tcPr>
          <w:p w:rsidR="002726A1" w:rsidRPr="00894369" w:rsidRDefault="002726A1" w:rsidP="00863A5A">
            <w:pPr>
              <w:rPr>
                <w:sz w:val="16"/>
                <w:szCs w:val="16"/>
              </w:rPr>
            </w:pPr>
            <w:r w:rsidRPr="00894369">
              <w:rPr>
                <w:sz w:val="16"/>
                <w:szCs w:val="16"/>
              </w:rPr>
              <w:lastRenderedPageBreak/>
              <w:t>Responsabile del Servizio</w:t>
            </w:r>
          </w:p>
        </w:tc>
        <w:tc>
          <w:tcPr>
            <w:tcW w:w="969" w:type="dxa"/>
          </w:tcPr>
          <w:p w:rsidR="002726A1" w:rsidRPr="00894369" w:rsidRDefault="002726A1" w:rsidP="00863A5A">
            <w:pPr>
              <w:rPr>
                <w:sz w:val="16"/>
                <w:szCs w:val="16"/>
              </w:rPr>
            </w:pPr>
            <w:r w:rsidRPr="00894369">
              <w:rPr>
                <w:sz w:val="16"/>
                <w:szCs w:val="16"/>
              </w:rPr>
              <w:t xml:space="preserve">Determina </w:t>
            </w:r>
          </w:p>
        </w:tc>
        <w:tc>
          <w:tcPr>
            <w:tcW w:w="946" w:type="dxa"/>
          </w:tcPr>
          <w:p w:rsidR="002726A1" w:rsidRPr="00894369" w:rsidRDefault="00AB51AA" w:rsidP="00863A5A">
            <w:pPr>
              <w:rPr>
                <w:sz w:val="16"/>
                <w:szCs w:val="16"/>
              </w:rPr>
            </w:pPr>
            <w:r>
              <w:rPr>
                <w:sz w:val="16"/>
                <w:szCs w:val="16"/>
              </w:rPr>
              <w:t>n.802 del 28</w:t>
            </w:r>
            <w:r w:rsidR="002726A1" w:rsidRPr="00894369">
              <w:rPr>
                <w:sz w:val="16"/>
                <w:szCs w:val="16"/>
              </w:rPr>
              <w:t>.7.2013</w:t>
            </w:r>
          </w:p>
        </w:tc>
        <w:tc>
          <w:tcPr>
            <w:tcW w:w="1859" w:type="dxa"/>
          </w:tcPr>
          <w:p w:rsidR="002726A1" w:rsidRPr="00894369" w:rsidRDefault="002726A1" w:rsidP="00863A5A">
            <w:pPr>
              <w:rPr>
                <w:sz w:val="16"/>
                <w:szCs w:val="16"/>
              </w:rPr>
            </w:pPr>
            <w:r w:rsidRPr="00894369">
              <w:rPr>
                <w:sz w:val="16"/>
                <w:szCs w:val="16"/>
              </w:rPr>
              <w:t xml:space="preserve">COLLAUDO OPERE </w:t>
            </w:r>
            <w:proofErr w:type="spellStart"/>
            <w:r w:rsidRPr="00894369">
              <w:rPr>
                <w:sz w:val="16"/>
                <w:szCs w:val="16"/>
              </w:rPr>
              <w:t>DI</w:t>
            </w:r>
            <w:proofErr w:type="spellEnd"/>
            <w:r w:rsidRPr="00894369">
              <w:rPr>
                <w:sz w:val="16"/>
                <w:szCs w:val="16"/>
              </w:rPr>
              <w:t xml:space="preserve"> URBANIZZAZIONE PRIMARIA COMPARTO L10 - LIQUIDAZIONE FATTURA </w:t>
            </w:r>
            <w:proofErr w:type="spellStart"/>
            <w:r w:rsidRPr="00894369">
              <w:rPr>
                <w:sz w:val="16"/>
                <w:szCs w:val="16"/>
              </w:rPr>
              <w:t>DI</w:t>
            </w:r>
            <w:proofErr w:type="spellEnd"/>
            <w:r w:rsidRPr="00894369">
              <w:rPr>
                <w:sz w:val="16"/>
                <w:szCs w:val="16"/>
              </w:rPr>
              <w:t xml:space="preserve"> ACCONTO ING. RIZZO </w:t>
            </w:r>
            <w:proofErr w:type="spellStart"/>
            <w:r w:rsidRPr="00894369">
              <w:rPr>
                <w:sz w:val="16"/>
                <w:szCs w:val="16"/>
              </w:rPr>
              <w:t>SALVATORE.-</w:t>
            </w:r>
            <w:proofErr w:type="spellEnd"/>
          </w:p>
        </w:tc>
        <w:tc>
          <w:tcPr>
            <w:tcW w:w="2785" w:type="dxa"/>
          </w:tcPr>
          <w:p w:rsidR="002726A1" w:rsidRPr="00894369" w:rsidRDefault="002726A1" w:rsidP="00863A5A">
            <w:pPr>
              <w:ind w:firstLine="284"/>
              <w:jc w:val="both"/>
              <w:rPr>
                <w:rFonts w:cs="Arial"/>
                <w:sz w:val="16"/>
                <w:szCs w:val="16"/>
              </w:rPr>
            </w:pPr>
            <w:r w:rsidRPr="00894369">
              <w:rPr>
                <w:rFonts w:cs="Arial"/>
                <w:sz w:val="16"/>
                <w:szCs w:val="16"/>
              </w:rPr>
              <w:t xml:space="preserve">Che con </w:t>
            </w:r>
            <w:proofErr w:type="spellStart"/>
            <w:r w:rsidRPr="00894369">
              <w:rPr>
                <w:rFonts w:cs="Arial"/>
                <w:sz w:val="16"/>
                <w:szCs w:val="16"/>
              </w:rPr>
              <w:t>D.R.S.</w:t>
            </w:r>
            <w:proofErr w:type="spellEnd"/>
            <w:r w:rsidRPr="00894369">
              <w:rPr>
                <w:rFonts w:cs="Arial"/>
                <w:sz w:val="16"/>
                <w:szCs w:val="16"/>
              </w:rPr>
              <w:t xml:space="preserve"> </w:t>
            </w:r>
            <w:proofErr w:type="spellStart"/>
            <w:r w:rsidRPr="00894369">
              <w:rPr>
                <w:rFonts w:cs="Arial"/>
                <w:sz w:val="16"/>
                <w:szCs w:val="16"/>
              </w:rPr>
              <w:t>n°</w:t>
            </w:r>
            <w:proofErr w:type="spellEnd"/>
            <w:r w:rsidRPr="00894369">
              <w:rPr>
                <w:rFonts w:cs="Arial"/>
                <w:sz w:val="16"/>
                <w:szCs w:val="16"/>
              </w:rPr>
              <w:t xml:space="preserve"> 1082 del 15/11/12, esecutiva, veniva conferito incarico all’ing. Salvatore RIZZO […], per il collaudo delle opere di urbanizzazione primaria realizzate dai soggetti lottizzanti a servizio del piano di lottizzazione convenzionato comparto L 10;</w:t>
            </w:r>
          </w:p>
          <w:p w:rsidR="002726A1" w:rsidRPr="00894369" w:rsidRDefault="002726A1" w:rsidP="00863A5A">
            <w:pPr>
              <w:ind w:firstLine="284"/>
              <w:jc w:val="both"/>
              <w:rPr>
                <w:rFonts w:cs="Arial"/>
                <w:sz w:val="16"/>
                <w:szCs w:val="16"/>
              </w:rPr>
            </w:pPr>
            <w:r w:rsidRPr="00894369">
              <w:rPr>
                <w:rFonts w:cs="Arial"/>
                <w:sz w:val="16"/>
                <w:szCs w:val="16"/>
              </w:rPr>
              <w:t xml:space="preserve">Che con precedente </w:t>
            </w:r>
            <w:proofErr w:type="spellStart"/>
            <w:r w:rsidRPr="00894369">
              <w:rPr>
                <w:rFonts w:cs="Arial"/>
                <w:sz w:val="16"/>
                <w:szCs w:val="16"/>
              </w:rPr>
              <w:t>D.R.S.</w:t>
            </w:r>
            <w:proofErr w:type="spellEnd"/>
            <w:r w:rsidRPr="00894369">
              <w:rPr>
                <w:rFonts w:cs="Arial"/>
                <w:sz w:val="16"/>
                <w:szCs w:val="16"/>
              </w:rPr>
              <w:t xml:space="preserve"> </w:t>
            </w:r>
            <w:proofErr w:type="spellStart"/>
            <w:r w:rsidRPr="00894369">
              <w:rPr>
                <w:rFonts w:cs="Arial"/>
                <w:sz w:val="16"/>
                <w:szCs w:val="16"/>
              </w:rPr>
              <w:t>N°</w:t>
            </w:r>
            <w:proofErr w:type="spellEnd"/>
            <w:r w:rsidRPr="00894369">
              <w:rPr>
                <w:rFonts w:cs="Arial"/>
                <w:sz w:val="16"/>
                <w:szCs w:val="16"/>
              </w:rPr>
              <w:t xml:space="preserve"> 1079 del 14/11/2012 è stata impegnata sul cap. 6020 Spese per conto terzi l’importo di € 2.107,82 occorrente per il pagamento delle prestazioni professionali inerenti il collaudo di cui </w:t>
            </w:r>
            <w:proofErr w:type="spellStart"/>
            <w:r w:rsidRPr="00894369">
              <w:rPr>
                <w:rFonts w:cs="Arial"/>
                <w:sz w:val="16"/>
                <w:szCs w:val="16"/>
              </w:rPr>
              <w:t>trttasi</w:t>
            </w:r>
            <w:proofErr w:type="spellEnd"/>
            <w:r w:rsidRPr="00894369">
              <w:rPr>
                <w:rFonts w:cs="Arial"/>
                <w:sz w:val="16"/>
                <w:szCs w:val="16"/>
              </w:rPr>
              <w:t>;</w:t>
            </w:r>
          </w:p>
          <w:p w:rsidR="002726A1" w:rsidRPr="00894369" w:rsidRDefault="002726A1" w:rsidP="00863A5A">
            <w:pPr>
              <w:ind w:firstLine="284"/>
              <w:jc w:val="both"/>
              <w:rPr>
                <w:rFonts w:cs="Arial"/>
                <w:sz w:val="16"/>
                <w:szCs w:val="16"/>
              </w:rPr>
            </w:pPr>
            <w:r w:rsidRPr="00894369">
              <w:rPr>
                <w:rFonts w:cs="Arial"/>
                <w:sz w:val="16"/>
                <w:szCs w:val="16"/>
              </w:rPr>
              <w:t xml:space="preserve">Che ai fini della tracciabilità dei flussi finanziari, alla pratica di cui trattasi è stato attribuito dall’autorità di vigilanza sui contratti </w:t>
            </w:r>
            <w:proofErr w:type="spellStart"/>
            <w:r w:rsidRPr="00894369">
              <w:rPr>
                <w:rFonts w:cs="Arial"/>
                <w:sz w:val="16"/>
                <w:szCs w:val="16"/>
              </w:rPr>
              <w:t>pubblicidi</w:t>
            </w:r>
            <w:proofErr w:type="spellEnd"/>
            <w:r w:rsidRPr="00894369">
              <w:rPr>
                <w:rFonts w:cs="Arial"/>
                <w:sz w:val="16"/>
                <w:szCs w:val="16"/>
              </w:rPr>
              <w:t xml:space="preserve"> lavori, servizi e forniture il Codice Identificativo di Gara </w:t>
            </w:r>
            <w:proofErr w:type="spellStart"/>
            <w:r w:rsidRPr="00894369">
              <w:rPr>
                <w:rFonts w:cs="Arial"/>
                <w:sz w:val="16"/>
                <w:szCs w:val="16"/>
              </w:rPr>
              <w:t>n°</w:t>
            </w:r>
            <w:proofErr w:type="spellEnd"/>
            <w:r w:rsidRPr="00894369">
              <w:rPr>
                <w:rFonts w:cs="Arial"/>
                <w:sz w:val="16"/>
                <w:szCs w:val="16"/>
              </w:rPr>
              <w:t xml:space="preserve"> Z6D073403B;</w:t>
            </w:r>
          </w:p>
          <w:p w:rsidR="002726A1" w:rsidRPr="00894369" w:rsidRDefault="002726A1" w:rsidP="00863A5A">
            <w:pPr>
              <w:ind w:firstLine="284"/>
              <w:jc w:val="both"/>
              <w:rPr>
                <w:rFonts w:cs="Arial"/>
                <w:sz w:val="16"/>
                <w:szCs w:val="16"/>
              </w:rPr>
            </w:pPr>
            <w:r w:rsidRPr="00894369">
              <w:rPr>
                <w:rFonts w:cs="Arial"/>
                <w:sz w:val="16"/>
                <w:szCs w:val="16"/>
              </w:rPr>
              <w:t>Che in data 07/03/2013 è stato sottoscritto il disciplinare d’incarico regolante patti e condizioni per l’espletamento dell’incarico di cui trattasi;</w:t>
            </w:r>
          </w:p>
          <w:p w:rsidR="002726A1" w:rsidRPr="00894369" w:rsidRDefault="002726A1" w:rsidP="00863A5A">
            <w:pPr>
              <w:ind w:firstLine="284"/>
              <w:jc w:val="both"/>
              <w:rPr>
                <w:rFonts w:cs="Arial"/>
                <w:sz w:val="16"/>
                <w:szCs w:val="16"/>
              </w:rPr>
            </w:pPr>
            <w:r w:rsidRPr="00894369">
              <w:rPr>
                <w:rFonts w:cs="Arial"/>
                <w:sz w:val="16"/>
                <w:szCs w:val="16"/>
              </w:rPr>
              <w:t>Che il tecnico incaricato ha dato inizio ai lavori di collaudo come da documentazione in atti;</w:t>
            </w:r>
          </w:p>
          <w:p w:rsidR="002726A1" w:rsidRPr="00894369" w:rsidRDefault="002726A1" w:rsidP="00863A5A">
            <w:pPr>
              <w:ind w:firstLine="284"/>
              <w:jc w:val="both"/>
              <w:rPr>
                <w:rFonts w:cs="Arial"/>
                <w:sz w:val="16"/>
                <w:szCs w:val="16"/>
              </w:rPr>
            </w:pPr>
            <w:r w:rsidRPr="00894369">
              <w:rPr>
                <w:rFonts w:cs="Arial"/>
                <w:sz w:val="16"/>
                <w:szCs w:val="16"/>
              </w:rPr>
              <w:t xml:space="preserve">Che in data 04/07/2014 </w:t>
            </w:r>
            <w:proofErr w:type="spellStart"/>
            <w:r w:rsidRPr="00894369">
              <w:rPr>
                <w:rFonts w:cs="Arial"/>
                <w:sz w:val="16"/>
                <w:szCs w:val="16"/>
              </w:rPr>
              <w:t>prot</w:t>
            </w:r>
            <w:proofErr w:type="spellEnd"/>
            <w:r w:rsidRPr="00894369">
              <w:rPr>
                <w:rFonts w:cs="Arial"/>
                <w:sz w:val="16"/>
                <w:szCs w:val="16"/>
              </w:rPr>
              <w:t xml:space="preserve">. </w:t>
            </w:r>
            <w:proofErr w:type="spellStart"/>
            <w:r w:rsidRPr="00894369">
              <w:rPr>
                <w:rFonts w:cs="Arial"/>
                <w:sz w:val="16"/>
                <w:szCs w:val="16"/>
              </w:rPr>
              <w:t>n°</w:t>
            </w:r>
            <w:proofErr w:type="spellEnd"/>
            <w:r w:rsidRPr="00894369">
              <w:rPr>
                <w:rFonts w:cs="Arial"/>
                <w:sz w:val="16"/>
                <w:szCs w:val="16"/>
              </w:rPr>
              <w:t xml:space="preserve"> 10520 l’ing. Salvatore Rizzo ha prodotto fattura </w:t>
            </w:r>
            <w:proofErr w:type="spellStart"/>
            <w:r w:rsidRPr="00894369">
              <w:rPr>
                <w:rFonts w:cs="Arial"/>
                <w:sz w:val="16"/>
                <w:szCs w:val="16"/>
              </w:rPr>
              <w:t>n°</w:t>
            </w:r>
            <w:proofErr w:type="spellEnd"/>
            <w:r w:rsidRPr="00894369">
              <w:rPr>
                <w:rFonts w:cs="Arial"/>
                <w:sz w:val="16"/>
                <w:szCs w:val="16"/>
              </w:rPr>
              <w:t xml:space="preserve"> 2 del 03/07/2014 dell’importo complessivo di € 661.27 oltre IVA e </w:t>
            </w:r>
            <w:proofErr w:type="spellStart"/>
            <w:r w:rsidRPr="00894369">
              <w:rPr>
                <w:rFonts w:cs="Arial"/>
                <w:sz w:val="16"/>
                <w:szCs w:val="16"/>
              </w:rPr>
              <w:t>C.N.I.A.L.P</w:t>
            </w:r>
            <w:proofErr w:type="spellEnd"/>
            <w:r w:rsidRPr="00894369">
              <w:rPr>
                <w:rFonts w:cs="Arial"/>
                <w:sz w:val="16"/>
                <w:szCs w:val="16"/>
              </w:rPr>
              <w:t xml:space="preserve"> quale acconto sulle prestazioni professionali dovutegli;</w:t>
            </w:r>
          </w:p>
          <w:p w:rsidR="002726A1" w:rsidRPr="00894369" w:rsidRDefault="002726A1" w:rsidP="00863A5A">
            <w:pPr>
              <w:ind w:firstLine="284"/>
              <w:jc w:val="both"/>
              <w:rPr>
                <w:rFonts w:cs="Arial"/>
                <w:sz w:val="16"/>
                <w:szCs w:val="16"/>
              </w:rPr>
            </w:pPr>
          </w:p>
          <w:p w:rsidR="002726A1" w:rsidRPr="00894369" w:rsidRDefault="002726A1" w:rsidP="00863A5A">
            <w:pPr>
              <w:ind w:firstLine="284"/>
              <w:jc w:val="both"/>
              <w:rPr>
                <w:rFonts w:cs="Arial"/>
                <w:sz w:val="16"/>
                <w:szCs w:val="16"/>
              </w:rPr>
            </w:pPr>
            <w:r w:rsidRPr="00894369">
              <w:rPr>
                <w:rFonts w:cs="Arial"/>
                <w:sz w:val="16"/>
                <w:szCs w:val="16"/>
              </w:rPr>
              <w:t>Ritenuto pertanto di dover provvedere in merito;</w:t>
            </w:r>
          </w:p>
          <w:p w:rsidR="002726A1" w:rsidRPr="00894369" w:rsidRDefault="002726A1" w:rsidP="00863A5A">
            <w:pPr>
              <w:pStyle w:val="Testonormale"/>
              <w:jc w:val="both"/>
              <w:rPr>
                <w:rFonts w:asciiTheme="minorHAnsi" w:hAnsiTheme="minorHAnsi" w:cs="Times New Roman"/>
                <w:b/>
                <w:sz w:val="16"/>
                <w:szCs w:val="16"/>
              </w:rPr>
            </w:pPr>
          </w:p>
          <w:p w:rsidR="002726A1" w:rsidRPr="00894369" w:rsidRDefault="002726A1" w:rsidP="00863A5A">
            <w:pPr>
              <w:ind w:firstLine="284"/>
              <w:jc w:val="both"/>
              <w:rPr>
                <w:rFonts w:cs="Arial"/>
                <w:sz w:val="16"/>
                <w:szCs w:val="16"/>
              </w:rPr>
            </w:pPr>
            <w:r w:rsidRPr="00894369">
              <w:rPr>
                <w:rFonts w:cs="Arial"/>
                <w:b/>
                <w:sz w:val="16"/>
                <w:szCs w:val="16"/>
              </w:rPr>
              <w:t>Eseguito</w:t>
            </w:r>
            <w:r w:rsidRPr="00894369">
              <w:rPr>
                <w:rFonts w:cs="Arial"/>
                <w:sz w:val="16"/>
                <w:szCs w:val="16"/>
              </w:rPr>
              <w:t xml:space="preserve"> con esito favorevole il controllo preventivo di regolarità amministrativa del presente atto avendo verificato :</w:t>
            </w:r>
          </w:p>
          <w:p w:rsidR="002726A1" w:rsidRPr="00894369" w:rsidRDefault="002726A1" w:rsidP="00863A5A">
            <w:pPr>
              <w:ind w:firstLine="284"/>
              <w:jc w:val="both"/>
              <w:rPr>
                <w:rFonts w:cs="Arial"/>
                <w:sz w:val="16"/>
                <w:szCs w:val="16"/>
              </w:rPr>
            </w:pPr>
            <w:r w:rsidRPr="00894369">
              <w:rPr>
                <w:rFonts w:cs="Arial"/>
                <w:sz w:val="16"/>
                <w:szCs w:val="16"/>
              </w:rPr>
              <w:t>a)rispetto delle normative comunitarie,statali,regionali e regolamentari generali e di settore;</w:t>
            </w:r>
          </w:p>
          <w:p w:rsidR="002726A1" w:rsidRPr="00894369" w:rsidRDefault="002726A1" w:rsidP="00863A5A">
            <w:pPr>
              <w:ind w:firstLine="284"/>
              <w:jc w:val="both"/>
              <w:rPr>
                <w:rFonts w:cs="Arial"/>
                <w:sz w:val="16"/>
                <w:szCs w:val="16"/>
              </w:rPr>
            </w:pPr>
            <w:r w:rsidRPr="00894369">
              <w:rPr>
                <w:rFonts w:cs="Arial"/>
                <w:sz w:val="16"/>
                <w:szCs w:val="16"/>
              </w:rPr>
              <w:t>b) correttezza e regolarità della procedura ;</w:t>
            </w:r>
          </w:p>
          <w:p w:rsidR="002726A1" w:rsidRPr="00894369" w:rsidRDefault="002726A1" w:rsidP="00863A5A">
            <w:pPr>
              <w:ind w:firstLine="284"/>
              <w:jc w:val="both"/>
              <w:rPr>
                <w:rFonts w:cs="Arial"/>
                <w:sz w:val="16"/>
                <w:szCs w:val="16"/>
              </w:rPr>
            </w:pPr>
            <w:r w:rsidRPr="00894369">
              <w:rPr>
                <w:rFonts w:cs="Arial"/>
                <w:sz w:val="16"/>
                <w:szCs w:val="16"/>
              </w:rPr>
              <w:t>c) correttezza formale nella redazione dell'atto.</w:t>
            </w:r>
          </w:p>
          <w:p w:rsidR="002726A1" w:rsidRPr="00894369" w:rsidRDefault="002726A1" w:rsidP="00863A5A">
            <w:pPr>
              <w:ind w:firstLine="284"/>
              <w:jc w:val="both"/>
              <w:rPr>
                <w:rFonts w:cs="Arial"/>
                <w:sz w:val="16"/>
                <w:szCs w:val="16"/>
              </w:rPr>
            </w:pPr>
          </w:p>
          <w:p w:rsidR="002726A1" w:rsidRPr="00894369" w:rsidRDefault="002726A1" w:rsidP="00863A5A">
            <w:pPr>
              <w:ind w:firstLine="284"/>
              <w:jc w:val="both"/>
              <w:rPr>
                <w:rFonts w:cs="Arial"/>
                <w:sz w:val="16"/>
                <w:szCs w:val="16"/>
              </w:rPr>
            </w:pPr>
            <w:r w:rsidRPr="00894369">
              <w:rPr>
                <w:rFonts w:cs="Arial"/>
                <w:b/>
                <w:sz w:val="16"/>
                <w:szCs w:val="16"/>
              </w:rPr>
              <w:t>Acquisito</w:t>
            </w:r>
            <w:r w:rsidRPr="00894369">
              <w:rPr>
                <w:rFonts w:cs="Arial"/>
                <w:sz w:val="16"/>
                <w:szCs w:val="16"/>
              </w:rPr>
              <w:t xml:space="preserve"> il seguente parere sulla regolarità contabile espresso dal Responsabile dei Servizi Finanziari :"favorevole ".</w:t>
            </w:r>
          </w:p>
          <w:p w:rsidR="002726A1" w:rsidRPr="00894369" w:rsidRDefault="002726A1" w:rsidP="00863A5A">
            <w:pPr>
              <w:ind w:firstLine="284"/>
              <w:jc w:val="both"/>
              <w:rPr>
                <w:rFonts w:cs="Arial"/>
                <w:sz w:val="16"/>
                <w:szCs w:val="16"/>
              </w:rPr>
            </w:pPr>
          </w:p>
          <w:p w:rsidR="002726A1" w:rsidRPr="00894369" w:rsidRDefault="002726A1" w:rsidP="00863A5A">
            <w:pPr>
              <w:ind w:firstLine="284"/>
              <w:jc w:val="both"/>
              <w:rPr>
                <w:rFonts w:cs="Arial"/>
                <w:sz w:val="16"/>
                <w:szCs w:val="16"/>
              </w:rPr>
            </w:pPr>
            <w:r w:rsidRPr="00894369">
              <w:rPr>
                <w:rFonts w:cs="Arial"/>
                <w:sz w:val="16"/>
                <w:szCs w:val="16"/>
              </w:rPr>
              <w:t xml:space="preserve">Visto il T.U. sull’ordinamento degli Enti Locali approvato con D </w:t>
            </w:r>
            <w:proofErr w:type="spellStart"/>
            <w:r w:rsidRPr="00894369">
              <w:rPr>
                <w:rFonts w:cs="Arial"/>
                <w:sz w:val="16"/>
                <w:szCs w:val="16"/>
              </w:rPr>
              <w:t>Lgs</w:t>
            </w:r>
            <w:proofErr w:type="spellEnd"/>
            <w:r w:rsidRPr="00894369">
              <w:rPr>
                <w:rFonts w:cs="Arial"/>
                <w:sz w:val="16"/>
                <w:szCs w:val="16"/>
              </w:rPr>
              <w:t xml:space="preserve">. 18.08.2000 </w:t>
            </w:r>
            <w:proofErr w:type="spellStart"/>
            <w:r w:rsidRPr="00894369">
              <w:rPr>
                <w:rFonts w:cs="Arial"/>
                <w:sz w:val="16"/>
                <w:szCs w:val="16"/>
              </w:rPr>
              <w:t>n°</w:t>
            </w:r>
            <w:proofErr w:type="spellEnd"/>
            <w:r w:rsidRPr="00894369">
              <w:rPr>
                <w:rFonts w:cs="Arial"/>
                <w:sz w:val="16"/>
                <w:szCs w:val="16"/>
              </w:rPr>
              <w:t xml:space="preserve"> 267;</w:t>
            </w:r>
          </w:p>
          <w:p w:rsidR="002726A1" w:rsidRPr="00894369" w:rsidRDefault="002726A1" w:rsidP="00863A5A">
            <w:pPr>
              <w:pStyle w:val="Titolo2"/>
              <w:outlineLvl w:val="1"/>
              <w:rPr>
                <w:rFonts w:asciiTheme="minorHAnsi" w:hAnsiTheme="minorHAnsi" w:cs="Arial"/>
                <w:sz w:val="16"/>
                <w:szCs w:val="16"/>
              </w:rPr>
            </w:pPr>
          </w:p>
          <w:p w:rsidR="002726A1" w:rsidRPr="00894369" w:rsidRDefault="002726A1" w:rsidP="00863A5A">
            <w:pPr>
              <w:pStyle w:val="Titolo2"/>
              <w:outlineLvl w:val="1"/>
              <w:rPr>
                <w:rFonts w:asciiTheme="minorHAnsi" w:hAnsiTheme="minorHAnsi" w:cs="Arial"/>
                <w:sz w:val="16"/>
                <w:szCs w:val="16"/>
              </w:rPr>
            </w:pPr>
            <w:r w:rsidRPr="00894369">
              <w:rPr>
                <w:rFonts w:asciiTheme="minorHAnsi" w:hAnsiTheme="minorHAnsi" w:cs="Arial"/>
                <w:sz w:val="16"/>
                <w:szCs w:val="16"/>
              </w:rPr>
              <w:t>D E T E R M I N A</w:t>
            </w:r>
          </w:p>
          <w:p w:rsidR="002726A1" w:rsidRPr="00894369" w:rsidRDefault="002726A1" w:rsidP="00863A5A">
            <w:pPr>
              <w:rPr>
                <w:sz w:val="16"/>
                <w:szCs w:val="16"/>
              </w:rPr>
            </w:pPr>
          </w:p>
          <w:p w:rsidR="002726A1" w:rsidRPr="00894369" w:rsidRDefault="002726A1" w:rsidP="004D25C4">
            <w:pPr>
              <w:numPr>
                <w:ilvl w:val="0"/>
                <w:numId w:val="1"/>
              </w:numPr>
              <w:jc w:val="both"/>
              <w:rPr>
                <w:rFonts w:cs="Arial"/>
                <w:sz w:val="16"/>
                <w:szCs w:val="16"/>
              </w:rPr>
            </w:pPr>
            <w:r w:rsidRPr="00894369">
              <w:rPr>
                <w:rFonts w:cs="Arial"/>
                <w:sz w:val="16"/>
                <w:szCs w:val="16"/>
              </w:rPr>
              <w:t xml:space="preserve">Liquidare e pagare all’ing. Salvatore Rizzo con studio in via V. Emanuele 5 Tricase P.I. 034735100752 […] l’importo di € 661.27 oltre IVA e </w:t>
            </w:r>
            <w:proofErr w:type="spellStart"/>
            <w:r w:rsidRPr="00894369">
              <w:rPr>
                <w:rFonts w:cs="Arial"/>
                <w:sz w:val="16"/>
                <w:szCs w:val="16"/>
              </w:rPr>
              <w:t>C.N.I.A.L.P</w:t>
            </w:r>
            <w:proofErr w:type="spellEnd"/>
            <w:r w:rsidRPr="00894369">
              <w:rPr>
                <w:rFonts w:cs="Arial"/>
                <w:sz w:val="16"/>
                <w:szCs w:val="16"/>
              </w:rPr>
              <w:t xml:space="preserve"> quale acconto sull’importo al medesimo dovuto per l’espletamento dell’incarico conferito con </w:t>
            </w:r>
            <w:proofErr w:type="spellStart"/>
            <w:r w:rsidRPr="00894369">
              <w:rPr>
                <w:rFonts w:cs="Arial"/>
                <w:sz w:val="16"/>
                <w:szCs w:val="16"/>
              </w:rPr>
              <w:t>D.R.S.</w:t>
            </w:r>
            <w:proofErr w:type="spellEnd"/>
            <w:r w:rsidRPr="00894369">
              <w:rPr>
                <w:rFonts w:cs="Arial"/>
                <w:sz w:val="16"/>
                <w:szCs w:val="16"/>
              </w:rPr>
              <w:t xml:space="preserve"> </w:t>
            </w:r>
            <w:proofErr w:type="spellStart"/>
            <w:r w:rsidRPr="00894369">
              <w:rPr>
                <w:rFonts w:cs="Arial"/>
                <w:sz w:val="16"/>
                <w:szCs w:val="16"/>
              </w:rPr>
              <w:t>n°</w:t>
            </w:r>
            <w:proofErr w:type="spellEnd"/>
            <w:r w:rsidRPr="00894369">
              <w:rPr>
                <w:rFonts w:cs="Arial"/>
                <w:sz w:val="16"/>
                <w:szCs w:val="16"/>
              </w:rPr>
              <w:t xml:space="preserve"> 1082/12;</w:t>
            </w:r>
          </w:p>
          <w:p w:rsidR="002726A1" w:rsidRPr="00894369" w:rsidRDefault="002726A1" w:rsidP="004D25C4">
            <w:pPr>
              <w:numPr>
                <w:ilvl w:val="0"/>
                <w:numId w:val="1"/>
              </w:numPr>
              <w:jc w:val="both"/>
              <w:rPr>
                <w:rFonts w:cs="Arial"/>
                <w:sz w:val="16"/>
                <w:szCs w:val="16"/>
              </w:rPr>
            </w:pPr>
            <w:r w:rsidRPr="00894369">
              <w:rPr>
                <w:rFonts w:cs="Arial"/>
                <w:sz w:val="16"/>
                <w:szCs w:val="16"/>
              </w:rPr>
              <w:t xml:space="preserve">Prelevare l’importo occorrente dal cap. 6020 Spese per conto terzi giusto impegno assunto con </w:t>
            </w:r>
            <w:proofErr w:type="spellStart"/>
            <w:r w:rsidRPr="00894369">
              <w:rPr>
                <w:rFonts w:cs="Arial"/>
                <w:sz w:val="16"/>
                <w:szCs w:val="16"/>
              </w:rPr>
              <w:t>D.R.S.</w:t>
            </w:r>
            <w:proofErr w:type="spellEnd"/>
            <w:r w:rsidRPr="00894369">
              <w:rPr>
                <w:rFonts w:cs="Arial"/>
                <w:sz w:val="16"/>
                <w:szCs w:val="16"/>
              </w:rPr>
              <w:t xml:space="preserve"> </w:t>
            </w:r>
            <w:proofErr w:type="spellStart"/>
            <w:r w:rsidRPr="00894369">
              <w:rPr>
                <w:rFonts w:cs="Arial"/>
                <w:sz w:val="16"/>
                <w:szCs w:val="16"/>
              </w:rPr>
              <w:t>n°</w:t>
            </w:r>
            <w:proofErr w:type="spellEnd"/>
            <w:r w:rsidRPr="00894369">
              <w:rPr>
                <w:rFonts w:cs="Arial"/>
                <w:sz w:val="16"/>
                <w:szCs w:val="16"/>
              </w:rPr>
              <w:t xml:space="preserve"> 1079/12 e con riferimento al CIG </w:t>
            </w:r>
            <w:proofErr w:type="spellStart"/>
            <w:r w:rsidRPr="00894369">
              <w:rPr>
                <w:rFonts w:cs="Arial"/>
                <w:sz w:val="16"/>
                <w:szCs w:val="16"/>
              </w:rPr>
              <w:t>n°</w:t>
            </w:r>
            <w:proofErr w:type="spellEnd"/>
            <w:r w:rsidRPr="00894369">
              <w:rPr>
                <w:rFonts w:cs="Arial"/>
                <w:sz w:val="16"/>
                <w:szCs w:val="16"/>
              </w:rPr>
              <w:t xml:space="preserve"> </w:t>
            </w:r>
            <w:proofErr w:type="spellStart"/>
            <w:r w:rsidRPr="00894369">
              <w:rPr>
                <w:rFonts w:cs="Arial"/>
                <w:sz w:val="16"/>
                <w:szCs w:val="16"/>
              </w:rPr>
              <w:t>n°</w:t>
            </w:r>
            <w:proofErr w:type="spellEnd"/>
            <w:r w:rsidRPr="00894369">
              <w:rPr>
                <w:rFonts w:cs="Arial"/>
                <w:sz w:val="16"/>
                <w:szCs w:val="16"/>
              </w:rPr>
              <w:t xml:space="preserve"> Z6D073403B.</w:t>
            </w:r>
          </w:p>
          <w:p w:rsidR="002726A1" w:rsidRPr="00894369" w:rsidRDefault="002726A1" w:rsidP="00863A5A">
            <w:pPr>
              <w:widowControl w:val="0"/>
              <w:jc w:val="both"/>
              <w:rPr>
                <w:snapToGrid w:val="0"/>
                <w:sz w:val="16"/>
                <w:szCs w:val="16"/>
              </w:rPr>
            </w:pPr>
          </w:p>
        </w:tc>
        <w:tc>
          <w:tcPr>
            <w:tcW w:w="859" w:type="dxa"/>
          </w:tcPr>
          <w:p w:rsidR="002726A1" w:rsidRDefault="002726A1" w:rsidP="00863A5A"/>
        </w:tc>
        <w:tc>
          <w:tcPr>
            <w:tcW w:w="1317" w:type="dxa"/>
          </w:tcPr>
          <w:p w:rsidR="002726A1" w:rsidRDefault="002726A1" w:rsidP="00863A5A"/>
        </w:tc>
      </w:tr>
      <w:tr w:rsidR="002726A1" w:rsidTr="002726A1">
        <w:tc>
          <w:tcPr>
            <w:tcW w:w="1119" w:type="dxa"/>
          </w:tcPr>
          <w:p w:rsidR="002726A1" w:rsidRPr="007D6703" w:rsidRDefault="002726A1" w:rsidP="00863A5A">
            <w:pPr>
              <w:rPr>
                <w:sz w:val="16"/>
                <w:szCs w:val="16"/>
              </w:rPr>
            </w:pPr>
            <w:r w:rsidRPr="007D6703">
              <w:rPr>
                <w:sz w:val="16"/>
                <w:szCs w:val="16"/>
              </w:rPr>
              <w:lastRenderedPageBreak/>
              <w:t>Responsabile del Servizio</w:t>
            </w:r>
          </w:p>
        </w:tc>
        <w:tc>
          <w:tcPr>
            <w:tcW w:w="969" w:type="dxa"/>
          </w:tcPr>
          <w:p w:rsidR="002726A1" w:rsidRPr="007D6703" w:rsidRDefault="002726A1" w:rsidP="00863A5A">
            <w:pPr>
              <w:rPr>
                <w:sz w:val="16"/>
                <w:szCs w:val="16"/>
              </w:rPr>
            </w:pPr>
            <w:r w:rsidRPr="007D6703">
              <w:rPr>
                <w:sz w:val="16"/>
                <w:szCs w:val="16"/>
              </w:rPr>
              <w:t xml:space="preserve">Determina </w:t>
            </w:r>
          </w:p>
        </w:tc>
        <w:tc>
          <w:tcPr>
            <w:tcW w:w="946" w:type="dxa"/>
          </w:tcPr>
          <w:p w:rsidR="002726A1" w:rsidRPr="007D6703" w:rsidRDefault="003738DA" w:rsidP="00863A5A">
            <w:pPr>
              <w:rPr>
                <w:sz w:val="16"/>
                <w:szCs w:val="16"/>
              </w:rPr>
            </w:pPr>
            <w:r>
              <w:rPr>
                <w:sz w:val="16"/>
                <w:szCs w:val="16"/>
              </w:rPr>
              <w:t>n.1213 del 18</w:t>
            </w:r>
            <w:r w:rsidR="002726A1" w:rsidRPr="007D6703">
              <w:rPr>
                <w:sz w:val="16"/>
                <w:szCs w:val="16"/>
              </w:rPr>
              <w:t>.11.2014</w:t>
            </w:r>
          </w:p>
        </w:tc>
        <w:tc>
          <w:tcPr>
            <w:tcW w:w="1859" w:type="dxa"/>
          </w:tcPr>
          <w:p w:rsidR="002726A1" w:rsidRPr="007D6703" w:rsidRDefault="002726A1" w:rsidP="00863A5A">
            <w:pPr>
              <w:rPr>
                <w:sz w:val="16"/>
                <w:szCs w:val="16"/>
              </w:rPr>
            </w:pPr>
            <w:r w:rsidRPr="007D6703">
              <w:rPr>
                <w:sz w:val="16"/>
                <w:szCs w:val="16"/>
              </w:rPr>
              <w:t xml:space="preserve">AREE SOTTOPOSTE A VINCOLO PAI - ESPRESSIONE PARERE TECNICO VINCOLANTE - CONFERIMENTO INCARICO </w:t>
            </w:r>
            <w:proofErr w:type="spellStart"/>
            <w:r w:rsidRPr="007D6703">
              <w:rPr>
                <w:sz w:val="16"/>
                <w:szCs w:val="16"/>
              </w:rPr>
              <w:t>DI</w:t>
            </w:r>
            <w:proofErr w:type="spellEnd"/>
            <w:r w:rsidRPr="007D6703">
              <w:rPr>
                <w:sz w:val="16"/>
                <w:szCs w:val="16"/>
              </w:rPr>
              <w:t xml:space="preserve"> </w:t>
            </w:r>
            <w:proofErr w:type="spellStart"/>
            <w:r w:rsidRPr="007D6703">
              <w:rPr>
                <w:sz w:val="16"/>
                <w:szCs w:val="16"/>
              </w:rPr>
              <w:t>COLLABORAZIONE.-</w:t>
            </w:r>
            <w:proofErr w:type="spellEnd"/>
          </w:p>
        </w:tc>
        <w:tc>
          <w:tcPr>
            <w:tcW w:w="2785" w:type="dxa"/>
          </w:tcPr>
          <w:p w:rsidR="002726A1" w:rsidRPr="007D6703" w:rsidRDefault="002726A1" w:rsidP="004D25C4">
            <w:pPr>
              <w:numPr>
                <w:ilvl w:val="0"/>
                <w:numId w:val="2"/>
              </w:numPr>
              <w:jc w:val="both"/>
              <w:rPr>
                <w:b/>
                <w:sz w:val="16"/>
                <w:szCs w:val="16"/>
              </w:rPr>
            </w:pPr>
            <w:r w:rsidRPr="007D6703">
              <w:rPr>
                <w:sz w:val="16"/>
                <w:szCs w:val="16"/>
              </w:rPr>
              <w:t xml:space="preserve">Alcune piccole porzioni del territorio comunale di Tricase sono state </w:t>
            </w:r>
            <w:proofErr w:type="spellStart"/>
            <w:r w:rsidRPr="007D6703">
              <w:rPr>
                <w:sz w:val="16"/>
                <w:szCs w:val="16"/>
              </w:rPr>
              <w:t>perimetrate</w:t>
            </w:r>
            <w:proofErr w:type="spellEnd"/>
            <w:r w:rsidRPr="007D6703">
              <w:rPr>
                <w:sz w:val="16"/>
                <w:szCs w:val="16"/>
              </w:rPr>
              <w:t xml:space="preserve"> dal </w:t>
            </w:r>
            <w:proofErr w:type="spellStart"/>
            <w:r w:rsidRPr="007D6703">
              <w:rPr>
                <w:sz w:val="16"/>
                <w:szCs w:val="16"/>
              </w:rPr>
              <w:t>P.A.I.</w:t>
            </w:r>
            <w:proofErr w:type="spellEnd"/>
            <w:r w:rsidRPr="007D6703">
              <w:rPr>
                <w:sz w:val="16"/>
                <w:szCs w:val="16"/>
              </w:rPr>
              <w:t xml:space="preserve"> (Piano di Assetto Idrogeologico) con deliberazione del Comitato Istituzionale dell’Autorità di Bacino della Puglia </w:t>
            </w:r>
            <w:proofErr w:type="spellStart"/>
            <w:r w:rsidRPr="007D6703">
              <w:rPr>
                <w:sz w:val="16"/>
                <w:szCs w:val="16"/>
              </w:rPr>
              <w:t>n°</w:t>
            </w:r>
            <w:proofErr w:type="spellEnd"/>
            <w:r w:rsidRPr="007D6703">
              <w:rPr>
                <w:sz w:val="16"/>
                <w:szCs w:val="16"/>
              </w:rPr>
              <w:t xml:space="preserve"> 251 del 28/07/2006, con suddivisione delle aree interessate in “</w:t>
            </w:r>
            <w:r w:rsidRPr="007D6703">
              <w:rPr>
                <w:i/>
                <w:sz w:val="16"/>
                <w:szCs w:val="16"/>
              </w:rPr>
              <w:t>Alta probabilità di inondazione”, (</w:t>
            </w:r>
            <w:r w:rsidRPr="007D6703">
              <w:rPr>
                <w:b/>
                <w:i/>
                <w:sz w:val="16"/>
                <w:szCs w:val="16"/>
              </w:rPr>
              <w:t>A.P.), “</w:t>
            </w:r>
            <w:r w:rsidRPr="007D6703">
              <w:rPr>
                <w:i/>
                <w:sz w:val="16"/>
                <w:szCs w:val="16"/>
              </w:rPr>
              <w:t>Media probabilità di inondazione” (</w:t>
            </w:r>
            <w:r w:rsidRPr="007D6703">
              <w:rPr>
                <w:b/>
                <w:i/>
                <w:sz w:val="16"/>
                <w:szCs w:val="16"/>
              </w:rPr>
              <w:t>M.P.</w:t>
            </w:r>
            <w:r w:rsidRPr="007D6703">
              <w:rPr>
                <w:i/>
                <w:sz w:val="16"/>
                <w:szCs w:val="16"/>
              </w:rPr>
              <w:t>) e “Bassa probabilità di inondazione (</w:t>
            </w:r>
            <w:r w:rsidRPr="007D6703">
              <w:rPr>
                <w:b/>
                <w:i/>
                <w:sz w:val="16"/>
                <w:szCs w:val="16"/>
              </w:rPr>
              <w:t>B.P</w:t>
            </w:r>
            <w:r w:rsidRPr="007D6703">
              <w:rPr>
                <w:i/>
                <w:sz w:val="16"/>
                <w:szCs w:val="16"/>
              </w:rPr>
              <w:t>.);</w:t>
            </w:r>
          </w:p>
          <w:p w:rsidR="002726A1" w:rsidRPr="007D6703" w:rsidRDefault="002726A1" w:rsidP="00863A5A">
            <w:pPr>
              <w:ind w:left="567"/>
              <w:jc w:val="both"/>
              <w:rPr>
                <w:i/>
                <w:sz w:val="16"/>
                <w:szCs w:val="16"/>
              </w:rPr>
            </w:pPr>
          </w:p>
          <w:p w:rsidR="002726A1" w:rsidRPr="007D6703" w:rsidRDefault="002726A1" w:rsidP="004D25C4">
            <w:pPr>
              <w:numPr>
                <w:ilvl w:val="0"/>
                <w:numId w:val="2"/>
              </w:numPr>
              <w:jc w:val="both"/>
              <w:rPr>
                <w:b/>
                <w:sz w:val="16"/>
                <w:szCs w:val="16"/>
              </w:rPr>
            </w:pPr>
            <w:r w:rsidRPr="007D6703">
              <w:rPr>
                <w:sz w:val="16"/>
                <w:szCs w:val="16"/>
              </w:rPr>
              <w:t xml:space="preserve">L’art. 4 commi 4-5 e art. 11 commi 4-5- delle </w:t>
            </w:r>
            <w:proofErr w:type="spellStart"/>
            <w:r w:rsidRPr="007D6703">
              <w:rPr>
                <w:sz w:val="16"/>
                <w:szCs w:val="16"/>
              </w:rPr>
              <w:t>N.T.A.</w:t>
            </w:r>
            <w:proofErr w:type="spellEnd"/>
            <w:r w:rsidRPr="007D6703">
              <w:rPr>
                <w:sz w:val="16"/>
                <w:szCs w:val="16"/>
              </w:rPr>
              <w:t xml:space="preserve"> del predetto piano dispongono che tutti gli interventi da realizzare nelle aree interessate dal </w:t>
            </w:r>
            <w:proofErr w:type="spellStart"/>
            <w:r w:rsidRPr="007D6703">
              <w:rPr>
                <w:sz w:val="16"/>
                <w:szCs w:val="16"/>
              </w:rPr>
              <w:t>P.A.I.</w:t>
            </w:r>
            <w:proofErr w:type="spellEnd"/>
            <w:r w:rsidRPr="007D6703">
              <w:rPr>
                <w:sz w:val="16"/>
                <w:szCs w:val="16"/>
              </w:rPr>
              <w:t xml:space="preserve"> sono sottoposti a parere vincolante dell’autorità di Bacino;</w:t>
            </w:r>
          </w:p>
          <w:p w:rsidR="002726A1" w:rsidRPr="007D6703" w:rsidRDefault="002726A1" w:rsidP="00863A5A">
            <w:pPr>
              <w:jc w:val="both"/>
              <w:rPr>
                <w:b/>
                <w:sz w:val="16"/>
                <w:szCs w:val="16"/>
              </w:rPr>
            </w:pPr>
          </w:p>
          <w:p w:rsidR="002726A1" w:rsidRPr="007D6703" w:rsidRDefault="002726A1" w:rsidP="004D25C4">
            <w:pPr>
              <w:numPr>
                <w:ilvl w:val="0"/>
                <w:numId w:val="2"/>
              </w:numPr>
              <w:ind w:left="851" w:hanging="284"/>
              <w:jc w:val="both"/>
              <w:rPr>
                <w:sz w:val="16"/>
                <w:szCs w:val="16"/>
              </w:rPr>
            </w:pPr>
            <w:r w:rsidRPr="007D6703">
              <w:rPr>
                <w:sz w:val="16"/>
                <w:szCs w:val="16"/>
              </w:rPr>
              <w:t xml:space="preserve">Con </w:t>
            </w:r>
            <w:proofErr w:type="spellStart"/>
            <w:r w:rsidRPr="007D6703">
              <w:rPr>
                <w:sz w:val="16"/>
                <w:szCs w:val="16"/>
              </w:rPr>
              <w:t>L.R.</w:t>
            </w:r>
            <w:proofErr w:type="spellEnd"/>
            <w:r w:rsidRPr="007D6703">
              <w:rPr>
                <w:sz w:val="16"/>
                <w:szCs w:val="16"/>
              </w:rPr>
              <w:t xml:space="preserve"> 19 luglio 2013 </w:t>
            </w:r>
            <w:proofErr w:type="spellStart"/>
            <w:r w:rsidRPr="007D6703">
              <w:rPr>
                <w:sz w:val="16"/>
                <w:szCs w:val="16"/>
              </w:rPr>
              <w:t>n°</w:t>
            </w:r>
            <w:proofErr w:type="spellEnd"/>
            <w:r w:rsidRPr="007D6703">
              <w:rPr>
                <w:sz w:val="16"/>
                <w:szCs w:val="16"/>
              </w:rPr>
              <w:t xml:space="preserve"> 19 art.  4 – </w:t>
            </w:r>
            <w:r w:rsidRPr="007D6703">
              <w:rPr>
                <w:i/>
                <w:sz w:val="16"/>
                <w:szCs w:val="16"/>
              </w:rPr>
              <w:t xml:space="preserve">“delega di funzioni” viene stabilito che: </w:t>
            </w:r>
          </w:p>
          <w:p w:rsidR="002726A1" w:rsidRPr="007D6703" w:rsidRDefault="002726A1" w:rsidP="00863A5A">
            <w:pPr>
              <w:pStyle w:val="provvr0"/>
              <w:spacing w:before="0" w:beforeAutospacing="0" w:after="0" w:afterAutospacing="0"/>
              <w:ind w:left="851" w:hanging="284"/>
              <w:jc w:val="both"/>
              <w:rPr>
                <w:rFonts w:asciiTheme="minorHAnsi" w:hAnsiTheme="minorHAnsi"/>
                <w:color w:val="000000"/>
                <w:sz w:val="16"/>
                <w:szCs w:val="16"/>
              </w:rPr>
            </w:pPr>
            <w:smartTag w:uri="urn:schemas-microsoft-com:office:smarttags" w:element="metricconverter">
              <w:smartTagPr>
                <w:attr w:name="ProductID" w:val="1. In"/>
              </w:smartTagPr>
              <w:r w:rsidRPr="007D6703">
                <w:rPr>
                  <w:rStyle w:val="provvnumcomma"/>
                  <w:rFonts w:asciiTheme="minorHAnsi" w:eastAsia="SimSun" w:hAnsiTheme="minorHAnsi"/>
                  <w:color w:val="000000"/>
                  <w:sz w:val="16"/>
                  <w:szCs w:val="16"/>
                </w:rPr>
                <w:t>1.</w:t>
              </w:r>
              <w:r w:rsidRPr="007D6703">
                <w:rPr>
                  <w:rFonts w:asciiTheme="minorHAnsi" w:hAnsiTheme="minorHAnsi"/>
                  <w:color w:val="000000"/>
                  <w:sz w:val="16"/>
                  <w:szCs w:val="16"/>
                </w:rPr>
                <w:t xml:space="preserve"> In</w:t>
              </w:r>
            </w:smartTag>
            <w:r w:rsidRPr="007D6703">
              <w:rPr>
                <w:rFonts w:asciiTheme="minorHAnsi" w:hAnsiTheme="minorHAnsi"/>
                <w:color w:val="000000"/>
                <w:sz w:val="16"/>
                <w:szCs w:val="16"/>
              </w:rPr>
              <w:t xml:space="preserve"> deroga all'</w:t>
            </w:r>
            <w:r w:rsidRPr="007D6703">
              <w:rPr>
                <w:rFonts w:asciiTheme="minorHAnsi" w:hAnsiTheme="minorHAnsi"/>
                <w:i/>
                <w:iCs/>
                <w:color w:val="000000"/>
                <w:sz w:val="16"/>
                <w:szCs w:val="16"/>
              </w:rPr>
              <w:t xml:space="preserve">articolo </w:t>
            </w:r>
            <w:hyperlink r:id="rId5" w:history="1">
              <w:r w:rsidRPr="007D6703">
                <w:rPr>
                  <w:rStyle w:val="Collegamentoipertestuale"/>
                  <w:rFonts w:asciiTheme="minorHAnsi" w:hAnsiTheme="minorHAnsi"/>
                  <w:i/>
                  <w:iCs/>
                  <w:sz w:val="16"/>
                  <w:szCs w:val="16"/>
                </w:rPr>
                <w:t>8, comma 1, lettera l)</w:t>
              </w:r>
            </w:hyperlink>
            <w:r w:rsidRPr="007D6703">
              <w:rPr>
                <w:rFonts w:asciiTheme="minorHAnsi" w:hAnsiTheme="minorHAnsi"/>
                <w:i/>
                <w:iCs/>
                <w:color w:val="000000"/>
                <w:sz w:val="16"/>
                <w:szCs w:val="16"/>
              </w:rPr>
              <w:t xml:space="preserve">, della </w:t>
            </w:r>
            <w:hyperlink r:id="rId6" w:history="1">
              <w:proofErr w:type="spellStart"/>
              <w:r w:rsidRPr="007D6703">
                <w:rPr>
                  <w:rStyle w:val="Collegamentoipertestuale"/>
                  <w:rFonts w:asciiTheme="minorHAnsi" w:hAnsiTheme="minorHAnsi"/>
                  <w:i/>
                  <w:iCs/>
                  <w:sz w:val="16"/>
                  <w:szCs w:val="16"/>
                </w:rPr>
                <w:t>L.R.</w:t>
              </w:r>
              <w:proofErr w:type="spellEnd"/>
              <w:r w:rsidRPr="007D6703">
                <w:rPr>
                  <w:rStyle w:val="Collegamentoipertestuale"/>
                  <w:rFonts w:asciiTheme="minorHAnsi" w:hAnsiTheme="minorHAnsi"/>
                  <w:i/>
                  <w:iCs/>
                  <w:sz w:val="16"/>
                  <w:szCs w:val="16"/>
                </w:rPr>
                <w:t xml:space="preserve"> n. 19/2002</w:t>
              </w:r>
            </w:hyperlink>
            <w:r w:rsidRPr="007D6703">
              <w:rPr>
                <w:rFonts w:asciiTheme="minorHAnsi" w:hAnsiTheme="minorHAnsi"/>
                <w:i/>
                <w:iCs/>
                <w:color w:val="000000"/>
                <w:sz w:val="16"/>
                <w:szCs w:val="16"/>
              </w:rPr>
              <w:t xml:space="preserve"> </w:t>
            </w:r>
            <w:r w:rsidRPr="007D6703">
              <w:rPr>
                <w:rFonts w:asciiTheme="minorHAnsi" w:hAnsiTheme="minorHAnsi"/>
                <w:color w:val="000000"/>
                <w:sz w:val="16"/>
                <w:szCs w:val="16"/>
              </w:rPr>
              <w:t xml:space="preserve">e per il territorio regionale della Puglia, l'espressione del parere tecnico previsto ai commi 4 e 5 dell'articolo 4 e ai commi 4 e 5 dell'articolo 11 delle </w:t>
            </w:r>
            <w:r w:rsidRPr="007D6703">
              <w:rPr>
                <w:rFonts w:asciiTheme="minorHAnsi" w:hAnsiTheme="minorHAnsi"/>
                <w:color w:val="000000"/>
                <w:sz w:val="16"/>
                <w:szCs w:val="16"/>
              </w:rPr>
              <w:lastRenderedPageBreak/>
              <w:t>norme tecniche d'attuazione del Piano di Assetto Idrogeologico (PAI), adottate con deliberazione del Comitato istituzionale dell'Autorità di Bacino della Puglia (</w:t>
            </w:r>
            <w:proofErr w:type="spellStart"/>
            <w:r w:rsidRPr="007D6703">
              <w:rPr>
                <w:rFonts w:asciiTheme="minorHAnsi" w:hAnsiTheme="minorHAnsi"/>
                <w:color w:val="000000"/>
                <w:sz w:val="16"/>
                <w:szCs w:val="16"/>
              </w:rPr>
              <w:t>AdB</w:t>
            </w:r>
            <w:proofErr w:type="spellEnd"/>
            <w:r w:rsidRPr="007D6703">
              <w:rPr>
                <w:rFonts w:asciiTheme="minorHAnsi" w:hAnsiTheme="minorHAnsi"/>
                <w:color w:val="000000"/>
                <w:sz w:val="16"/>
                <w:szCs w:val="16"/>
              </w:rPr>
              <w:t>) 30 novembre 2005, n. 39, è attribuita alla competenza degli uffici tecnici comunali, limitatamente agli interventi di cui:</w:t>
            </w:r>
            <w:r w:rsidRPr="007D6703">
              <w:rPr>
                <w:rStyle w:val="apple-converted-space"/>
                <w:rFonts w:asciiTheme="minorHAnsi" w:hAnsiTheme="minorHAnsi"/>
                <w:color w:val="000000"/>
                <w:sz w:val="16"/>
                <w:szCs w:val="16"/>
              </w:rPr>
              <w:t> </w:t>
            </w:r>
          </w:p>
          <w:p w:rsidR="002726A1" w:rsidRPr="007D6703" w:rsidRDefault="002726A1" w:rsidP="00863A5A">
            <w:pPr>
              <w:ind w:left="851" w:hanging="284"/>
              <w:jc w:val="both"/>
              <w:rPr>
                <w:color w:val="000000"/>
                <w:sz w:val="16"/>
                <w:szCs w:val="16"/>
              </w:rPr>
            </w:pPr>
            <w:r w:rsidRPr="007D6703">
              <w:rPr>
                <w:color w:val="000000"/>
                <w:sz w:val="16"/>
                <w:szCs w:val="16"/>
              </w:rPr>
              <w:t>a. al comma 6 dell'articolo 6;</w:t>
            </w:r>
          </w:p>
          <w:p w:rsidR="002726A1" w:rsidRPr="007D6703" w:rsidRDefault="002726A1" w:rsidP="00863A5A">
            <w:pPr>
              <w:ind w:left="851" w:hanging="284"/>
              <w:jc w:val="both"/>
              <w:rPr>
                <w:color w:val="000000"/>
                <w:sz w:val="16"/>
                <w:szCs w:val="16"/>
              </w:rPr>
            </w:pPr>
            <w:r w:rsidRPr="007D6703">
              <w:rPr>
                <w:color w:val="000000"/>
                <w:sz w:val="16"/>
                <w:szCs w:val="16"/>
              </w:rPr>
              <w:t>b. al comma 1, lettere e), f), g), h), i), dell'articolo 7;</w:t>
            </w:r>
          </w:p>
          <w:p w:rsidR="002726A1" w:rsidRPr="007D6703" w:rsidRDefault="002726A1" w:rsidP="00863A5A">
            <w:pPr>
              <w:ind w:left="851" w:hanging="284"/>
              <w:jc w:val="both"/>
              <w:rPr>
                <w:color w:val="000000"/>
                <w:sz w:val="16"/>
                <w:szCs w:val="16"/>
              </w:rPr>
            </w:pPr>
            <w:r w:rsidRPr="007D6703">
              <w:rPr>
                <w:color w:val="000000"/>
                <w:sz w:val="16"/>
                <w:szCs w:val="16"/>
              </w:rPr>
              <w:t>c. al comma 1, lettere e), f), g), h), i), dell'articolo 8;</w:t>
            </w:r>
          </w:p>
          <w:p w:rsidR="002726A1" w:rsidRPr="007D6703" w:rsidRDefault="002726A1" w:rsidP="00863A5A">
            <w:pPr>
              <w:ind w:left="851" w:hanging="284"/>
              <w:jc w:val="both"/>
              <w:rPr>
                <w:color w:val="000000"/>
                <w:sz w:val="16"/>
                <w:szCs w:val="16"/>
              </w:rPr>
            </w:pPr>
            <w:r w:rsidRPr="007D6703">
              <w:rPr>
                <w:color w:val="000000"/>
                <w:sz w:val="16"/>
                <w:szCs w:val="16"/>
              </w:rPr>
              <w:t>d. al comma 1 dell'articolo 9;</w:t>
            </w:r>
          </w:p>
          <w:p w:rsidR="002726A1" w:rsidRPr="007D6703" w:rsidRDefault="002726A1" w:rsidP="00863A5A">
            <w:pPr>
              <w:ind w:left="851" w:hanging="284"/>
              <w:jc w:val="both"/>
              <w:rPr>
                <w:color w:val="000000"/>
                <w:sz w:val="16"/>
                <w:szCs w:val="16"/>
              </w:rPr>
            </w:pPr>
            <w:r w:rsidRPr="007D6703">
              <w:rPr>
                <w:color w:val="000000"/>
                <w:sz w:val="16"/>
                <w:szCs w:val="16"/>
              </w:rPr>
              <w:t>e. al comma 1, lettere d), e), f, ) dell'articolo 13;</w:t>
            </w:r>
          </w:p>
          <w:p w:rsidR="002726A1" w:rsidRPr="007D6703" w:rsidRDefault="002726A1" w:rsidP="00863A5A">
            <w:pPr>
              <w:ind w:left="851" w:hanging="284"/>
              <w:jc w:val="both"/>
              <w:rPr>
                <w:color w:val="000000"/>
                <w:sz w:val="16"/>
                <w:szCs w:val="16"/>
              </w:rPr>
            </w:pPr>
            <w:r w:rsidRPr="007D6703">
              <w:rPr>
                <w:color w:val="000000"/>
                <w:sz w:val="16"/>
                <w:szCs w:val="16"/>
              </w:rPr>
              <w:t>f. al comma 1, lettera a), dell'articolo 14;</w:t>
            </w:r>
          </w:p>
          <w:p w:rsidR="002726A1" w:rsidRPr="007D6703" w:rsidRDefault="002726A1" w:rsidP="00863A5A">
            <w:pPr>
              <w:ind w:left="851" w:hanging="284"/>
              <w:jc w:val="both"/>
              <w:rPr>
                <w:color w:val="000000"/>
                <w:sz w:val="16"/>
                <w:szCs w:val="16"/>
              </w:rPr>
            </w:pPr>
            <w:r w:rsidRPr="007D6703">
              <w:rPr>
                <w:color w:val="000000"/>
                <w:sz w:val="16"/>
                <w:szCs w:val="16"/>
              </w:rPr>
              <w:t>g. al comma 1 dell'articolo 15,</w:t>
            </w:r>
          </w:p>
          <w:p w:rsidR="002726A1" w:rsidRPr="007D6703" w:rsidRDefault="002726A1" w:rsidP="00863A5A">
            <w:pPr>
              <w:pStyle w:val="provvr0"/>
              <w:spacing w:before="0" w:beforeAutospacing="0" w:after="0" w:afterAutospacing="0"/>
              <w:ind w:left="570" w:hanging="3"/>
              <w:jc w:val="both"/>
              <w:rPr>
                <w:rFonts w:asciiTheme="minorHAnsi" w:hAnsiTheme="minorHAnsi"/>
                <w:color w:val="000000"/>
                <w:sz w:val="16"/>
                <w:szCs w:val="16"/>
              </w:rPr>
            </w:pPr>
            <w:r w:rsidRPr="007D6703">
              <w:rPr>
                <w:rFonts w:asciiTheme="minorHAnsi" w:hAnsiTheme="minorHAnsi"/>
                <w:color w:val="000000"/>
                <w:sz w:val="16"/>
                <w:szCs w:val="16"/>
              </w:rPr>
              <w:t xml:space="preserve">salvo che il Comune interessato non richieda l'adempimento alla stessa </w:t>
            </w:r>
            <w:proofErr w:type="spellStart"/>
            <w:r w:rsidRPr="007D6703">
              <w:rPr>
                <w:rFonts w:asciiTheme="minorHAnsi" w:hAnsiTheme="minorHAnsi"/>
                <w:color w:val="000000"/>
                <w:sz w:val="16"/>
                <w:szCs w:val="16"/>
              </w:rPr>
              <w:t>AdB</w:t>
            </w:r>
            <w:proofErr w:type="spellEnd"/>
            <w:r w:rsidRPr="007D6703">
              <w:rPr>
                <w:rFonts w:asciiTheme="minorHAnsi" w:hAnsiTheme="minorHAnsi"/>
                <w:color w:val="000000"/>
                <w:sz w:val="16"/>
                <w:szCs w:val="16"/>
              </w:rPr>
              <w:t>, allegando all'istanza adeguata motivazione.</w:t>
            </w:r>
          </w:p>
          <w:p w:rsidR="002726A1" w:rsidRPr="007D6703" w:rsidRDefault="002726A1" w:rsidP="00863A5A">
            <w:pPr>
              <w:pStyle w:val="provvr0"/>
              <w:spacing w:before="0" w:beforeAutospacing="0" w:after="0" w:afterAutospacing="0"/>
              <w:ind w:left="570" w:hanging="3"/>
              <w:jc w:val="both"/>
              <w:rPr>
                <w:rFonts w:asciiTheme="minorHAnsi" w:hAnsiTheme="minorHAnsi"/>
                <w:color w:val="000000"/>
                <w:sz w:val="16"/>
                <w:szCs w:val="16"/>
              </w:rPr>
            </w:pPr>
          </w:p>
          <w:p w:rsidR="002726A1" w:rsidRPr="007D6703" w:rsidRDefault="002726A1" w:rsidP="00863A5A">
            <w:pPr>
              <w:pStyle w:val="provvr0"/>
              <w:spacing w:before="0" w:beforeAutospacing="0" w:after="0" w:afterAutospacing="0"/>
              <w:jc w:val="both"/>
              <w:rPr>
                <w:rFonts w:asciiTheme="minorHAnsi" w:hAnsiTheme="minorHAnsi"/>
                <w:b/>
                <w:color w:val="000000"/>
                <w:sz w:val="16"/>
                <w:szCs w:val="16"/>
                <w:u w:val="single"/>
              </w:rPr>
            </w:pPr>
            <w:r w:rsidRPr="007D6703">
              <w:rPr>
                <w:rFonts w:asciiTheme="minorHAnsi" w:hAnsiTheme="minorHAnsi"/>
                <w:b/>
                <w:color w:val="000000"/>
                <w:sz w:val="16"/>
                <w:szCs w:val="16"/>
                <w:u w:val="single"/>
              </w:rPr>
              <w:t>Considerato che:</w:t>
            </w:r>
          </w:p>
          <w:p w:rsidR="002726A1" w:rsidRPr="007D6703" w:rsidRDefault="002726A1" w:rsidP="004D25C4">
            <w:pPr>
              <w:numPr>
                <w:ilvl w:val="0"/>
                <w:numId w:val="2"/>
              </w:numPr>
              <w:ind w:left="851" w:hanging="284"/>
              <w:jc w:val="both"/>
              <w:rPr>
                <w:color w:val="000000"/>
                <w:sz w:val="16"/>
                <w:szCs w:val="16"/>
              </w:rPr>
            </w:pPr>
            <w:r w:rsidRPr="007D6703">
              <w:rPr>
                <w:b/>
                <w:color w:val="000000"/>
                <w:sz w:val="16"/>
                <w:szCs w:val="16"/>
              </w:rPr>
              <w:t xml:space="preserve"> </w:t>
            </w:r>
            <w:r w:rsidRPr="007D6703">
              <w:rPr>
                <w:color w:val="000000"/>
                <w:sz w:val="16"/>
                <w:szCs w:val="16"/>
              </w:rPr>
              <w:t xml:space="preserve">con deliberazione della Giunta Municipale </w:t>
            </w:r>
            <w:proofErr w:type="spellStart"/>
            <w:r w:rsidRPr="007D6703">
              <w:rPr>
                <w:color w:val="000000"/>
                <w:sz w:val="16"/>
                <w:szCs w:val="16"/>
              </w:rPr>
              <w:t>n°</w:t>
            </w:r>
            <w:proofErr w:type="spellEnd"/>
            <w:r w:rsidRPr="007D6703">
              <w:rPr>
                <w:color w:val="000000"/>
                <w:sz w:val="16"/>
                <w:szCs w:val="16"/>
              </w:rPr>
              <w:t xml:space="preserve"> 200 del 23/09/2014 l’Amministrazione Comunale trattandosi di espressione di pareri tecnici specifici di competenza di geologi e non avendo il Comune di Tricase personale dipendente laureato in scienza geologiche ha formulato atto di indirizzo al responsabile del Settore Assetto e Gestione del Territorio per la predisposizione di quanto occorrente per il conferimento, nei modi e termini di legge, dell’incarico professionale a geologo per l’espressione del parere tecnico previsto dall’art. 4 commi 4-5 e dall’art. 11 commi 4-5 delle </w:t>
            </w:r>
            <w:proofErr w:type="spellStart"/>
            <w:r w:rsidRPr="007D6703">
              <w:rPr>
                <w:color w:val="000000"/>
                <w:sz w:val="16"/>
                <w:szCs w:val="16"/>
              </w:rPr>
              <w:t>N.T.A.</w:t>
            </w:r>
            <w:proofErr w:type="spellEnd"/>
            <w:r w:rsidRPr="007D6703">
              <w:rPr>
                <w:color w:val="000000"/>
                <w:sz w:val="16"/>
                <w:szCs w:val="16"/>
              </w:rPr>
              <w:t xml:space="preserve"> del </w:t>
            </w:r>
            <w:proofErr w:type="spellStart"/>
            <w:r w:rsidRPr="007D6703">
              <w:rPr>
                <w:color w:val="000000"/>
                <w:sz w:val="16"/>
                <w:szCs w:val="16"/>
              </w:rPr>
              <w:t>P.A.I.</w:t>
            </w:r>
            <w:proofErr w:type="spellEnd"/>
            <w:r w:rsidRPr="007D6703">
              <w:rPr>
                <w:color w:val="000000"/>
                <w:sz w:val="16"/>
                <w:szCs w:val="16"/>
              </w:rPr>
              <w:t xml:space="preserve"> in modo da consentire al Responsabile del Procedimento incaricato per il rilascio di permessi a costruire D.I.A. e/o SCIA o altri atti autorizzativi comunque denominati di ottemperare alla funzioni delegate, agli uffici tecnici comunali, previste dall’art. 4 della </w:t>
            </w:r>
            <w:proofErr w:type="spellStart"/>
            <w:r w:rsidRPr="007D6703">
              <w:rPr>
                <w:color w:val="000000"/>
                <w:sz w:val="16"/>
                <w:szCs w:val="16"/>
              </w:rPr>
              <w:t>L.R.</w:t>
            </w:r>
            <w:proofErr w:type="spellEnd"/>
            <w:r w:rsidRPr="007D6703">
              <w:rPr>
                <w:color w:val="000000"/>
                <w:sz w:val="16"/>
                <w:szCs w:val="16"/>
              </w:rPr>
              <w:t xml:space="preserve"> 19 luglio 2013 </w:t>
            </w:r>
            <w:proofErr w:type="spellStart"/>
            <w:r w:rsidRPr="007D6703">
              <w:rPr>
                <w:color w:val="000000"/>
                <w:sz w:val="16"/>
                <w:szCs w:val="16"/>
              </w:rPr>
              <w:t>n°</w:t>
            </w:r>
            <w:proofErr w:type="spellEnd"/>
            <w:r w:rsidRPr="007D6703">
              <w:rPr>
                <w:color w:val="000000"/>
                <w:sz w:val="16"/>
                <w:szCs w:val="16"/>
              </w:rPr>
              <w:t xml:space="preserve"> 19.</w:t>
            </w:r>
          </w:p>
          <w:p w:rsidR="002726A1" w:rsidRPr="007D6703" w:rsidRDefault="002726A1" w:rsidP="00863A5A">
            <w:pPr>
              <w:jc w:val="both"/>
              <w:rPr>
                <w:color w:val="000000"/>
                <w:sz w:val="16"/>
                <w:szCs w:val="16"/>
              </w:rPr>
            </w:pPr>
          </w:p>
          <w:p w:rsidR="002726A1" w:rsidRPr="007D6703" w:rsidRDefault="002726A1" w:rsidP="004D25C4">
            <w:pPr>
              <w:numPr>
                <w:ilvl w:val="0"/>
                <w:numId w:val="2"/>
              </w:numPr>
              <w:ind w:left="851" w:hanging="284"/>
              <w:jc w:val="both"/>
              <w:rPr>
                <w:color w:val="000000"/>
                <w:sz w:val="16"/>
                <w:szCs w:val="16"/>
              </w:rPr>
            </w:pPr>
            <w:r w:rsidRPr="007D6703">
              <w:rPr>
                <w:color w:val="000000"/>
                <w:sz w:val="16"/>
                <w:szCs w:val="16"/>
              </w:rPr>
              <w:t xml:space="preserve">con la citata deliberazione </w:t>
            </w:r>
            <w:proofErr w:type="spellStart"/>
            <w:r w:rsidRPr="007D6703">
              <w:rPr>
                <w:color w:val="000000"/>
                <w:sz w:val="16"/>
                <w:szCs w:val="16"/>
              </w:rPr>
              <w:t>n°</w:t>
            </w:r>
            <w:proofErr w:type="spellEnd"/>
            <w:r w:rsidRPr="007D6703">
              <w:rPr>
                <w:color w:val="000000"/>
                <w:sz w:val="16"/>
                <w:szCs w:val="16"/>
              </w:rPr>
              <w:t xml:space="preserve"> 200/2014 veniva </w:t>
            </w:r>
            <w:r w:rsidRPr="007D6703">
              <w:rPr>
                <w:color w:val="000000"/>
                <w:sz w:val="16"/>
                <w:szCs w:val="16"/>
              </w:rPr>
              <w:lastRenderedPageBreak/>
              <w:t xml:space="preserve">stabilito che le spese istruttorie per il rilascio dei pareri su richiesta di permesso a costruire, D.I.A.,  </w:t>
            </w:r>
            <w:proofErr w:type="spellStart"/>
            <w:r w:rsidRPr="007D6703">
              <w:rPr>
                <w:color w:val="000000"/>
                <w:sz w:val="16"/>
                <w:szCs w:val="16"/>
              </w:rPr>
              <w:t>S.C.I.A.</w:t>
            </w:r>
            <w:proofErr w:type="spellEnd"/>
            <w:r w:rsidRPr="007D6703">
              <w:rPr>
                <w:color w:val="000000"/>
                <w:sz w:val="16"/>
                <w:szCs w:val="16"/>
              </w:rPr>
              <w:t xml:space="preserve"> e/o qualsiasi atto comunque denominato che interessi aree incluse nel </w:t>
            </w:r>
            <w:proofErr w:type="spellStart"/>
            <w:r w:rsidRPr="007D6703">
              <w:rPr>
                <w:color w:val="000000"/>
                <w:sz w:val="16"/>
                <w:szCs w:val="16"/>
              </w:rPr>
              <w:t>P.A.I.</w:t>
            </w:r>
            <w:proofErr w:type="spellEnd"/>
            <w:r w:rsidRPr="007D6703">
              <w:rPr>
                <w:color w:val="000000"/>
                <w:sz w:val="16"/>
                <w:szCs w:val="16"/>
              </w:rPr>
              <w:t xml:space="preserve"> siano a carico dei soggetti richiedenti fatta eccezione per gli Enti locali e che la tariffa di riferimento per le pratiche interessate è pari ad € 100,00 da versarsi sul C/C postale </w:t>
            </w:r>
            <w:proofErr w:type="spellStart"/>
            <w:r w:rsidRPr="007D6703">
              <w:rPr>
                <w:color w:val="000000"/>
                <w:sz w:val="16"/>
                <w:szCs w:val="16"/>
              </w:rPr>
              <w:t>n°</w:t>
            </w:r>
            <w:proofErr w:type="spellEnd"/>
            <w:r w:rsidRPr="007D6703">
              <w:rPr>
                <w:color w:val="000000"/>
                <w:sz w:val="16"/>
                <w:szCs w:val="16"/>
              </w:rPr>
              <w:t xml:space="preserve"> 13709732 intestato a Comune di Tricase - servizio di tesoreria.</w:t>
            </w:r>
          </w:p>
          <w:p w:rsidR="002726A1" w:rsidRPr="007D6703" w:rsidRDefault="002726A1" w:rsidP="00863A5A">
            <w:pPr>
              <w:jc w:val="both"/>
              <w:rPr>
                <w:color w:val="000000"/>
                <w:sz w:val="16"/>
                <w:szCs w:val="16"/>
              </w:rPr>
            </w:pPr>
          </w:p>
          <w:p w:rsidR="002726A1" w:rsidRPr="007D6703" w:rsidRDefault="002726A1" w:rsidP="004D25C4">
            <w:pPr>
              <w:numPr>
                <w:ilvl w:val="0"/>
                <w:numId w:val="2"/>
              </w:numPr>
              <w:ind w:left="851" w:hanging="284"/>
              <w:jc w:val="both"/>
              <w:rPr>
                <w:color w:val="000000"/>
                <w:sz w:val="16"/>
                <w:szCs w:val="16"/>
              </w:rPr>
            </w:pPr>
            <w:r w:rsidRPr="007D6703">
              <w:rPr>
                <w:color w:val="000000"/>
                <w:sz w:val="16"/>
                <w:szCs w:val="16"/>
              </w:rPr>
              <w:t xml:space="preserve">Il Comune di Tricase, in quanto Ente destinatario di delega diretta,  si avvale per l’esame delle pratiche in zona sottoposta a normativa PUTT/P, PPTR e D. </w:t>
            </w:r>
            <w:proofErr w:type="spellStart"/>
            <w:r w:rsidRPr="007D6703">
              <w:rPr>
                <w:color w:val="000000"/>
                <w:sz w:val="16"/>
                <w:szCs w:val="16"/>
              </w:rPr>
              <w:t>Lgs</w:t>
            </w:r>
            <w:proofErr w:type="spellEnd"/>
            <w:r w:rsidRPr="007D6703">
              <w:rPr>
                <w:color w:val="000000"/>
                <w:sz w:val="16"/>
                <w:szCs w:val="16"/>
              </w:rPr>
              <w:t>. 42/04 della locale commissione per il paesaggio tra i cui componenti è presente un geologo;</w:t>
            </w:r>
          </w:p>
          <w:p w:rsidR="002726A1" w:rsidRPr="007D6703" w:rsidRDefault="002726A1" w:rsidP="00863A5A">
            <w:pPr>
              <w:jc w:val="both"/>
              <w:rPr>
                <w:color w:val="000000"/>
                <w:sz w:val="16"/>
                <w:szCs w:val="16"/>
              </w:rPr>
            </w:pPr>
          </w:p>
          <w:p w:rsidR="002726A1" w:rsidRPr="007D6703" w:rsidRDefault="002726A1" w:rsidP="004D25C4">
            <w:pPr>
              <w:numPr>
                <w:ilvl w:val="0"/>
                <w:numId w:val="2"/>
              </w:numPr>
              <w:ind w:left="851" w:hanging="284"/>
              <w:jc w:val="both"/>
              <w:rPr>
                <w:color w:val="000000"/>
                <w:sz w:val="16"/>
                <w:szCs w:val="16"/>
              </w:rPr>
            </w:pPr>
            <w:r w:rsidRPr="007D6703">
              <w:rPr>
                <w:color w:val="000000"/>
                <w:sz w:val="16"/>
                <w:szCs w:val="16"/>
              </w:rPr>
              <w:t xml:space="preserve">Che le aree del territorio comunale sottoposte a Normativa </w:t>
            </w:r>
            <w:proofErr w:type="spellStart"/>
            <w:r w:rsidRPr="007D6703">
              <w:rPr>
                <w:color w:val="000000"/>
                <w:sz w:val="16"/>
                <w:szCs w:val="16"/>
              </w:rPr>
              <w:t>P.A.I.</w:t>
            </w:r>
            <w:proofErr w:type="spellEnd"/>
            <w:r w:rsidRPr="007D6703">
              <w:rPr>
                <w:color w:val="000000"/>
                <w:sz w:val="16"/>
                <w:szCs w:val="16"/>
              </w:rPr>
              <w:t xml:space="preserve"> sono sottoposte anche a normativa PUTT/P, PPTR e D. </w:t>
            </w:r>
            <w:proofErr w:type="spellStart"/>
            <w:r w:rsidRPr="007D6703">
              <w:rPr>
                <w:color w:val="000000"/>
                <w:sz w:val="16"/>
                <w:szCs w:val="16"/>
              </w:rPr>
              <w:t>Lgs</w:t>
            </w:r>
            <w:proofErr w:type="spellEnd"/>
            <w:r w:rsidRPr="007D6703">
              <w:rPr>
                <w:color w:val="000000"/>
                <w:sz w:val="16"/>
                <w:szCs w:val="16"/>
              </w:rPr>
              <w:t xml:space="preserve">. 42/04, per cui si ritiene, per celerità ed ottimizzazione dei procedimenti, di estendere l’incarico al geologo facente parte della Commissione Locale per il paesaggio, per l’espressione del parere tecnico previsto dall’art. 4 commi 4-5 e dall’art. 11 commi-4-5 delle </w:t>
            </w:r>
            <w:proofErr w:type="spellStart"/>
            <w:r w:rsidRPr="007D6703">
              <w:rPr>
                <w:color w:val="000000"/>
                <w:sz w:val="16"/>
                <w:szCs w:val="16"/>
              </w:rPr>
              <w:t>N.T.A.</w:t>
            </w:r>
            <w:proofErr w:type="spellEnd"/>
            <w:r w:rsidRPr="007D6703">
              <w:rPr>
                <w:color w:val="000000"/>
                <w:sz w:val="16"/>
                <w:szCs w:val="16"/>
              </w:rPr>
              <w:t xml:space="preserve"> del </w:t>
            </w:r>
            <w:proofErr w:type="spellStart"/>
            <w:r w:rsidRPr="007D6703">
              <w:rPr>
                <w:color w:val="000000"/>
                <w:sz w:val="16"/>
                <w:szCs w:val="16"/>
              </w:rPr>
              <w:t>P.A.I.</w:t>
            </w:r>
            <w:proofErr w:type="spellEnd"/>
            <w:r w:rsidRPr="007D6703">
              <w:rPr>
                <w:color w:val="000000"/>
                <w:sz w:val="16"/>
                <w:szCs w:val="16"/>
              </w:rPr>
              <w:t xml:space="preserve"> in considerazione dell’esiguità del corrispettivo previsto per tale prestazione;</w:t>
            </w:r>
          </w:p>
          <w:p w:rsidR="002726A1" w:rsidRPr="007D6703" w:rsidRDefault="002726A1" w:rsidP="00863A5A">
            <w:pPr>
              <w:jc w:val="both"/>
              <w:rPr>
                <w:color w:val="000000"/>
                <w:sz w:val="16"/>
                <w:szCs w:val="16"/>
              </w:rPr>
            </w:pPr>
          </w:p>
          <w:p w:rsidR="002726A1" w:rsidRPr="007D6703" w:rsidRDefault="002726A1" w:rsidP="00863A5A">
            <w:pPr>
              <w:pStyle w:val="provvr0"/>
              <w:spacing w:before="0" w:beforeAutospacing="0" w:after="0" w:afterAutospacing="0"/>
              <w:jc w:val="both"/>
              <w:rPr>
                <w:rFonts w:asciiTheme="minorHAnsi" w:hAnsiTheme="minorHAnsi"/>
                <w:color w:val="000000"/>
                <w:sz w:val="16"/>
                <w:szCs w:val="16"/>
              </w:rPr>
            </w:pPr>
            <w:r w:rsidRPr="007D6703">
              <w:rPr>
                <w:rFonts w:asciiTheme="minorHAnsi" w:hAnsiTheme="minorHAnsi"/>
                <w:b/>
                <w:color w:val="000000"/>
                <w:sz w:val="16"/>
                <w:szCs w:val="16"/>
                <w:u w:val="single"/>
              </w:rPr>
              <w:t>Dato atto che</w:t>
            </w:r>
            <w:r w:rsidRPr="007D6703">
              <w:rPr>
                <w:rFonts w:asciiTheme="minorHAnsi" w:hAnsiTheme="minorHAnsi"/>
                <w:color w:val="000000"/>
                <w:sz w:val="16"/>
                <w:szCs w:val="16"/>
              </w:rPr>
              <w:t>:</w:t>
            </w:r>
          </w:p>
          <w:p w:rsidR="002726A1" w:rsidRPr="007D6703" w:rsidRDefault="002726A1" w:rsidP="004D25C4">
            <w:pPr>
              <w:pStyle w:val="provvr0"/>
              <w:numPr>
                <w:ilvl w:val="0"/>
                <w:numId w:val="3"/>
              </w:numPr>
              <w:spacing w:before="0" w:beforeAutospacing="0" w:after="0" w:afterAutospacing="0"/>
              <w:jc w:val="both"/>
              <w:rPr>
                <w:rFonts w:asciiTheme="minorHAnsi" w:hAnsiTheme="minorHAnsi"/>
                <w:color w:val="000000"/>
                <w:sz w:val="16"/>
                <w:szCs w:val="16"/>
              </w:rPr>
            </w:pPr>
            <w:r w:rsidRPr="007D6703">
              <w:rPr>
                <w:rFonts w:asciiTheme="minorHAnsi" w:hAnsiTheme="minorHAnsi"/>
                <w:color w:val="000000"/>
                <w:sz w:val="16"/>
                <w:szCs w:val="16"/>
              </w:rPr>
              <w:t xml:space="preserve">Il geologo attualmente presente nella Commissione locale per il paesaggio è la Dott.ssa Monica </w:t>
            </w:r>
            <w:proofErr w:type="spellStart"/>
            <w:r w:rsidRPr="007D6703">
              <w:rPr>
                <w:rFonts w:asciiTheme="minorHAnsi" w:hAnsiTheme="minorHAnsi"/>
                <w:color w:val="000000"/>
                <w:sz w:val="16"/>
                <w:szCs w:val="16"/>
              </w:rPr>
              <w:t>Comi</w:t>
            </w:r>
            <w:proofErr w:type="spellEnd"/>
            <w:r w:rsidRPr="007D6703">
              <w:rPr>
                <w:rFonts w:asciiTheme="minorHAnsi" w:hAnsiTheme="minorHAnsi"/>
                <w:color w:val="000000"/>
                <w:sz w:val="16"/>
                <w:szCs w:val="16"/>
              </w:rPr>
              <w:t xml:space="preserve"> […];</w:t>
            </w:r>
          </w:p>
          <w:p w:rsidR="002726A1" w:rsidRPr="007D6703" w:rsidRDefault="002726A1" w:rsidP="00863A5A">
            <w:pPr>
              <w:pStyle w:val="provvr0"/>
              <w:spacing w:before="0" w:beforeAutospacing="0" w:after="0" w:afterAutospacing="0"/>
              <w:jc w:val="both"/>
              <w:rPr>
                <w:rFonts w:asciiTheme="minorHAnsi" w:hAnsiTheme="minorHAnsi"/>
                <w:color w:val="000000"/>
                <w:sz w:val="16"/>
                <w:szCs w:val="16"/>
              </w:rPr>
            </w:pPr>
          </w:p>
          <w:p w:rsidR="002726A1" w:rsidRPr="007D6703" w:rsidRDefault="002726A1" w:rsidP="004D25C4">
            <w:pPr>
              <w:pStyle w:val="provvr0"/>
              <w:numPr>
                <w:ilvl w:val="0"/>
                <w:numId w:val="3"/>
              </w:numPr>
              <w:spacing w:before="0" w:beforeAutospacing="0" w:after="0" w:afterAutospacing="0"/>
              <w:jc w:val="both"/>
              <w:rPr>
                <w:rFonts w:asciiTheme="minorHAnsi" w:hAnsiTheme="minorHAnsi"/>
                <w:color w:val="000000"/>
                <w:sz w:val="16"/>
                <w:szCs w:val="16"/>
              </w:rPr>
            </w:pPr>
            <w:r w:rsidRPr="007D6703">
              <w:rPr>
                <w:rFonts w:asciiTheme="minorHAnsi" w:hAnsiTheme="minorHAnsi"/>
                <w:color w:val="000000"/>
                <w:sz w:val="16"/>
                <w:szCs w:val="16"/>
              </w:rPr>
              <w:t xml:space="preserve">Al professionista incaricato spetterà un corrispettivo complessivo di € 100,00 Cassa ed I.V.A. compresi che verrà corrisposto con cadenza trimestrale dietro presentazione di fattura e con determina di liquidazione del </w:t>
            </w:r>
            <w:r w:rsidRPr="007D6703">
              <w:rPr>
                <w:rFonts w:asciiTheme="minorHAnsi" w:hAnsiTheme="minorHAnsi"/>
                <w:color w:val="000000"/>
                <w:sz w:val="16"/>
                <w:szCs w:val="16"/>
              </w:rPr>
              <w:lastRenderedPageBreak/>
              <w:t>responsabile del servizio interessato;</w:t>
            </w:r>
          </w:p>
          <w:p w:rsidR="002726A1" w:rsidRPr="007D6703" w:rsidRDefault="002726A1" w:rsidP="00863A5A">
            <w:pPr>
              <w:pStyle w:val="Testonormale"/>
              <w:jc w:val="both"/>
              <w:rPr>
                <w:rFonts w:asciiTheme="minorHAnsi" w:hAnsiTheme="minorHAnsi" w:cs="Times New Roman"/>
                <w:sz w:val="16"/>
                <w:szCs w:val="16"/>
              </w:rPr>
            </w:pPr>
            <w:r w:rsidRPr="007D6703">
              <w:rPr>
                <w:rFonts w:asciiTheme="minorHAnsi" w:hAnsiTheme="minorHAnsi" w:cs="Times New Roman"/>
                <w:b/>
                <w:sz w:val="16"/>
                <w:szCs w:val="16"/>
              </w:rPr>
              <w:t>Eseguito</w:t>
            </w:r>
            <w:r w:rsidRPr="007D6703">
              <w:rPr>
                <w:rFonts w:asciiTheme="minorHAnsi" w:hAnsiTheme="minorHAnsi" w:cs="Times New Roman"/>
                <w:sz w:val="16"/>
                <w:szCs w:val="16"/>
              </w:rPr>
              <w:t xml:space="preserve"> con esito favorevole il controllo preventivo di regolarità amministrativa del presente atto avendo verificato :</w:t>
            </w:r>
          </w:p>
          <w:p w:rsidR="002726A1" w:rsidRPr="007D6703" w:rsidRDefault="002726A1" w:rsidP="00863A5A">
            <w:pPr>
              <w:pStyle w:val="Testonormale"/>
              <w:jc w:val="both"/>
              <w:rPr>
                <w:rFonts w:asciiTheme="minorHAnsi" w:hAnsiTheme="minorHAnsi" w:cs="Times New Roman"/>
                <w:sz w:val="16"/>
                <w:szCs w:val="16"/>
              </w:rPr>
            </w:pPr>
            <w:r w:rsidRPr="007D6703">
              <w:rPr>
                <w:rFonts w:asciiTheme="minorHAnsi" w:hAnsiTheme="minorHAnsi" w:cs="Times New Roman"/>
                <w:sz w:val="16"/>
                <w:szCs w:val="16"/>
              </w:rPr>
              <w:t>a)rispetto delle normative comunitarie,statali,regionali e regolamentari generali e di settore;</w:t>
            </w:r>
          </w:p>
          <w:p w:rsidR="002726A1" w:rsidRPr="007D6703" w:rsidRDefault="002726A1" w:rsidP="00863A5A">
            <w:pPr>
              <w:pStyle w:val="Testonormale"/>
              <w:jc w:val="both"/>
              <w:rPr>
                <w:rFonts w:asciiTheme="minorHAnsi" w:hAnsiTheme="minorHAnsi" w:cs="Times New Roman"/>
                <w:sz w:val="16"/>
                <w:szCs w:val="16"/>
              </w:rPr>
            </w:pPr>
            <w:r w:rsidRPr="007D6703">
              <w:rPr>
                <w:rFonts w:asciiTheme="minorHAnsi" w:hAnsiTheme="minorHAnsi" w:cs="Times New Roman"/>
                <w:sz w:val="16"/>
                <w:szCs w:val="16"/>
              </w:rPr>
              <w:t>b) correttezza e regolarità della procedura ;</w:t>
            </w:r>
          </w:p>
          <w:p w:rsidR="002726A1" w:rsidRPr="007D6703" w:rsidRDefault="002726A1" w:rsidP="00863A5A">
            <w:pPr>
              <w:pStyle w:val="Testonormale"/>
              <w:jc w:val="both"/>
              <w:rPr>
                <w:rFonts w:asciiTheme="minorHAnsi" w:hAnsiTheme="minorHAnsi" w:cs="Times New Roman"/>
                <w:sz w:val="16"/>
                <w:szCs w:val="16"/>
              </w:rPr>
            </w:pPr>
            <w:r w:rsidRPr="007D6703">
              <w:rPr>
                <w:rFonts w:asciiTheme="minorHAnsi" w:hAnsiTheme="minorHAnsi" w:cs="Times New Roman"/>
                <w:sz w:val="16"/>
                <w:szCs w:val="16"/>
              </w:rPr>
              <w:t>c) correttezza formale nella redazione dell'atto.</w:t>
            </w:r>
          </w:p>
          <w:p w:rsidR="002726A1" w:rsidRPr="007D6703" w:rsidRDefault="002726A1" w:rsidP="00863A5A">
            <w:pPr>
              <w:pStyle w:val="Testonormale"/>
              <w:jc w:val="both"/>
              <w:rPr>
                <w:rFonts w:asciiTheme="minorHAnsi" w:hAnsiTheme="minorHAnsi" w:cs="Times New Roman"/>
                <w:sz w:val="16"/>
                <w:szCs w:val="16"/>
              </w:rPr>
            </w:pPr>
          </w:p>
          <w:p w:rsidR="002726A1" w:rsidRPr="007D6703" w:rsidRDefault="002726A1" w:rsidP="00863A5A">
            <w:pPr>
              <w:pStyle w:val="Testonormale"/>
              <w:jc w:val="both"/>
              <w:rPr>
                <w:rFonts w:asciiTheme="minorHAnsi" w:hAnsiTheme="minorHAnsi" w:cs="Times New Roman"/>
                <w:sz w:val="16"/>
                <w:szCs w:val="16"/>
              </w:rPr>
            </w:pPr>
            <w:r w:rsidRPr="007D6703">
              <w:rPr>
                <w:rFonts w:asciiTheme="minorHAnsi" w:hAnsiTheme="minorHAnsi" w:cs="Times New Roman"/>
                <w:b/>
                <w:sz w:val="16"/>
                <w:szCs w:val="16"/>
              </w:rPr>
              <w:t>Acquisito</w:t>
            </w:r>
            <w:r w:rsidRPr="007D6703">
              <w:rPr>
                <w:rFonts w:asciiTheme="minorHAnsi" w:hAnsiTheme="minorHAnsi" w:cs="Times New Roman"/>
                <w:sz w:val="16"/>
                <w:szCs w:val="16"/>
              </w:rPr>
              <w:t xml:space="preserve"> il seguente parere sulla regolarità contabile espresso dal Responsabile dei Servizi Finanziari :"</w:t>
            </w:r>
            <w:r w:rsidRPr="007D6703">
              <w:rPr>
                <w:rFonts w:asciiTheme="minorHAnsi" w:hAnsiTheme="minorHAnsi" w:cs="Times New Roman"/>
                <w:i/>
                <w:sz w:val="16"/>
                <w:szCs w:val="16"/>
              </w:rPr>
              <w:t>favorevole</w:t>
            </w:r>
            <w:r w:rsidRPr="007D6703">
              <w:rPr>
                <w:rFonts w:asciiTheme="minorHAnsi" w:hAnsiTheme="minorHAnsi" w:cs="Times New Roman"/>
                <w:sz w:val="16"/>
                <w:szCs w:val="16"/>
              </w:rPr>
              <w:t xml:space="preserve"> ".</w:t>
            </w:r>
          </w:p>
          <w:p w:rsidR="002726A1" w:rsidRPr="007D6703" w:rsidRDefault="002726A1" w:rsidP="00863A5A">
            <w:pPr>
              <w:pStyle w:val="provvr0"/>
              <w:spacing w:before="0" w:beforeAutospacing="0" w:after="0" w:afterAutospacing="0"/>
              <w:jc w:val="both"/>
              <w:rPr>
                <w:rFonts w:asciiTheme="minorHAnsi" w:hAnsiTheme="minorHAnsi"/>
                <w:b/>
                <w:color w:val="000000"/>
                <w:sz w:val="16"/>
                <w:szCs w:val="16"/>
              </w:rPr>
            </w:pPr>
          </w:p>
          <w:p w:rsidR="002726A1" w:rsidRPr="007D6703" w:rsidRDefault="002726A1" w:rsidP="00863A5A">
            <w:pPr>
              <w:pStyle w:val="provvr0"/>
              <w:spacing w:before="0" w:beforeAutospacing="0" w:after="0" w:afterAutospacing="0"/>
              <w:jc w:val="both"/>
              <w:rPr>
                <w:rFonts w:asciiTheme="minorHAnsi" w:hAnsiTheme="minorHAnsi"/>
                <w:color w:val="000000"/>
                <w:sz w:val="16"/>
                <w:szCs w:val="16"/>
              </w:rPr>
            </w:pPr>
            <w:r w:rsidRPr="007D6703">
              <w:rPr>
                <w:rFonts w:asciiTheme="minorHAnsi" w:hAnsiTheme="minorHAnsi"/>
                <w:b/>
                <w:color w:val="000000"/>
                <w:sz w:val="16"/>
                <w:szCs w:val="16"/>
              </w:rPr>
              <w:t xml:space="preserve">Visto </w:t>
            </w:r>
            <w:r w:rsidRPr="007D6703">
              <w:rPr>
                <w:rFonts w:asciiTheme="minorHAnsi" w:hAnsiTheme="minorHAnsi"/>
                <w:color w:val="000000"/>
                <w:sz w:val="16"/>
                <w:szCs w:val="16"/>
              </w:rPr>
              <w:t xml:space="preserve">il T.U. Enti Locali approvato con D. </w:t>
            </w:r>
            <w:proofErr w:type="spellStart"/>
            <w:r w:rsidRPr="007D6703">
              <w:rPr>
                <w:rFonts w:asciiTheme="minorHAnsi" w:hAnsiTheme="minorHAnsi"/>
                <w:color w:val="000000"/>
                <w:sz w:val="16"/>
                <w:szCs w:val="16"/>
              </w:rPr>
              <w:t>Lgs</w:t>
            </w:r>
            <w:proofErr w:type="spellEnd"/>
            <w:r w:rsidRPr="007D6703">
              <w:rPr>
                <w:rFonts w:asciiTheme="minorHAnsi" w:hAnsiTheme="minorHAnsi"/>
                <w:color w:val="000000"/>
                <w:sz w:val="16"/>
                <w:szCs w:val="16"/>
              </w:rPr>
              <w:t xml:space="preserve"> n. 267/2000;</w:t>
            </w:r>
          </w:p>
          <w:p w:rsidR="002726A1" w:rsidRPr="007D6703" w:rsidRDefault="002726A1" w:rsidP="00863A5A">
            <w:pPr>
              <w:pStyle w:val="provvr0"/>
              <w:spacing w:before="0" w:beforeAutospacing="0" w:after="0" w:afterAutospacing="0"/>
              <w:jc w:val="both"/>
              <w:rPr>
                <w:rFonts w:asciiTheme="minorHAnsi" w:hAnsiTheme="minorHAnsi"/>
                <w:color w:val="000000"/>
                <w:sz w:val="16"/>
                <w:szCs w:val="16"/>
              </w:rPr>
            </w:pPr>
          </w:p>
          <w:p w:rsidR="002726A1" w:rsidRPr="007D6703" w:rsidRDefault="002726A1" w:rsidP="00863A5A">
            <w:pPr>
              <w:pStyle w:val="provvr0"/>
              <w:spacing w:before="0" w:beforeAutospacing="0" w:after="0" w:afterAutospacing="0"/>
              <w:jc w:val="center"/>
              <w:rPr>
                <w:rFonts w:asciiTheme="minorHAnsi" w:hAnsiTheme="minorHAnsi"/>
                <w:b/>
                <w:color w:val="000000"/>
                <w:sz w:val="16"/>
                <w:szCs w:val="16"/>
              </w:rPr>
            </w:pPr>
            <w:r w:rsidRPr="007D6703">
              <w:rPr>
                <w:rFonts w:asciiTheme="minorHAnsi" w:hAnsiTheme="minorHAnsi"/>
                <w:b/>
                <w:color w:val="000000"/>
                <w:sz w:val="16"/>
                <w:szCs w:val="16"/>
              </w:rPr>
              <w:t xml:space="preserve">D E T E R M I N A </w:t>
            </w:r>
          </w:p>
          <w:p w:rsidR="002726A1" w:rsidRPr="007D6703" w:rsidRDefault="002726A1" w:rsidP="00863A5A">
            <w:pPr>
              <w:pStyle w:val="provvr0"/>
              <w:spacing w:before="0" w:beforeAutospacing="0" w:after="0" w:afterAutospacing="0"/>
              <w:jc w:val="center"/>
              <w:rPr>
                <w:rFonts w:asciiTheme="minorHAnsi" w:hAnsiTheme="minorHAnsi"/>
                <w:b/>
                <w:color w:val="000000"/>
                <w:sz w:val="16"/>
                <w:szCs w:val="16"/>
              </w:rPr>
            </w:pPr>
          </w:p>
          <w:p w:rsidR="002726A1" w:rsidRPr="007D6703" w:rsidRDefault="002726A1" w:rsidP="004D25C4">
            <w:pPr>
              <w:pStyle w:val="provvr0"/>
              <w:numPr>
                <w:ilvl w:val="0"/>
                <w:numId w:val="4"/>
              </w:numPr>
              <w:spacing w:before="0" w:beforeAutospacing="0" w:after="0" w:afterAutospacing="0"/>
              <w:jc w:val="both"/>
              <w:rPr>
                <w:rFonts w:asciiTheme="minorHAnsi" w:hAnsiTheme="minorHAnsi"/>
                <w:color w:val="000000"/>
                <w:sz w:val="16"/>
                <w:szCs w:val="16"/>
              </w:rPr>
            </w:pPr>
            <w:r w:rsidRPr="007D6703">
              <w:rPr>
                <w:rFonts w:asciiTheme="minorHAnsi" w:hAnsiTheme="minorHAnsi"/>
                <w:color w:val="000000"/>
                <w:sz w:val="16"/>
                <w:szCs w:val="16"/>
              </w:rPr>
              <w:t xml:space="preserve">Per i motivi in premessa specificati che qui si intendono integralmente riportati, affidare alla Dott.ssa Geol. Monica </w:t>
            </w:r>
            <w:proofErr w:type="spellStart"/>
            <w:r w:rsidRPr="007D6703">
              <w:rPr>
                <w:rFonts w:asciiTheme="minorHAnsi" w:hAnsiTheme="minorHAnsi"/>
                <w:color w:val="000000"/>
                <w:sz w:val="16"/>
                <w:szCs w:val="16"/>
              </w:rPr>
              <w:t>Comi</w:t>
            </w:r>
            <w:proofErr w:type="spellEnd"/>
            <w:r w:rsidRPr="007D6703">
              <w:rPr>
                <w:rFonts w:asciiTheme="minorHAnsi" w:hAnsiTheme="minorHAnsi"/>
                <w:color w:val="000000"/>
                <w:sz w:val="16"/>
                <w:szCs w:val="16"/>
              </w:rPr>
              <w:t xml:space="preserve"> nata Tricase il 19/03/1979 e residente in </w:t>
            </w:r>
            <w:proofErr w:type="spellStart"/>
            <w:r w:rsidRPr="007D6703">
              <w:rPr>
                <w:rFonts w:asciiTheme="minorHAnsi" w:hAnsiTheme="minorHAnsi"/>
                <w:color w:val="000000"/>
                <w:sz w:val="16"/>
                <w:szCs w:val="16"/>
              </w:rPr>
              <w:t>Presicce</w:t>
            </w:r>
            <w:proofErr w:type="spellEnd"/>
            <w:r w:rsidRPr="007D6703">
              <w:rPr>
                <w:rFonts w:asciiTheme="minorHAnsi" w:hAnsiTheme="minorHAnsi"/>
                <w:color w:val="000000"/>
                <w:sz w:val="16"/>
                <w:szCs w:val="16"/>
              </w:rPr>
              <w:t xml:space="preserve"> via Dell’Unità 33 </w:t>
            </w:r>
            <w:proofErr w:type="spellStart"/>
            <w:r w:rsidRPr="007D6703">
              <w:rPr>
                <w:rFonts w:asciiTheme="minorHAnsi" w:hAnsiTheme="minorHAnsi"/>
                <w:color w:val="000000"/>
                <w:sz w:val="16"/>
                <w:szCs w:val="16"/>
              </w:rPr>
              <w:t>c.f.</w:t>
            </w:r>
            <w:proofErr w:type="spellEnd"/>
            <w:r w:rsidRPr="007D6703">
              <w:rPr>
                <w:rFonts w:asciiTheme="minorHAnsi" w:hAnsiTheme="minorHAnsi"/>
                <w:color w:val="000000"/>
                <w:sz w:val="16"/>
                <w:szCs w:val="16"/>
              </w:rPr>
              <w:t xml:space="preserve"> </w:t>
            </w:r>
            <w:r w:rsidRPr="007D6703">
              <w:rPr>
                <w:rFonts w:asciiTheme="minorHAnsi" w:hAnsiTheme="minorHAnsi"/>
                <w:sz w:val="16"/>
                <w:szCs w:val="16"/>
              </w:rPr>
              <w:t>CMOMNC79C59L419F</w:t>
            </w:r>
            <w:r w:rsidRPr="007D6703">
              <w:rPr>
                <w:rFonts w:asciiTheme="minorHAnsi" w:hAnsiTheme="minorHAnsi"/>
                <w:color w:val="000000"/>
                <w:sz w:val="16"/>
                <w:szCs w:val="16"/>
              </w:rPr>
              <w:t xml:space="preserve"> l’incarico di supporto al responsabile del procedimento per l’espressione del parere tecnico previsto dall’art. 4 commi 4-5 e dall’art. 11 commi 4-5 delle </w:t>
            </w:r>
            <w:proofErr w:type="spellStart"/>
            <w:r w:rsidRPr="007D6703">
              <w:rPr>
                <w:rFonts w:asciiTheme="minorHAnsi" w:hAnsiTheme="minorHAnsi"/>
                <w:color w:val="000000"/>
                <w:sz w:val="16"/>
                <w:szCs w:val="16"/>
              </w:rPr>
              <w:t>N.T.A.</w:t>
            </w:r>
            <w:proofErr w:type="spellEnd"/>
            <w:r w:rsidRPr="007D6703">
              <w:rPr>
                <w:rFonts w:asciiTheme="minorHAnsi" w:hAnsiTheme="minorHAnsi"/>
                <w:color w:val="000000"/>
                <w:sz w:val="16"/>
                <w:szCs w:val="16"/>
              </w:rPr>
              <w:t xml:space="preserve"> del </w:t>
            </w:r>
            <w:proofErr w:type="spellStart"/>
            <w:r w:rsidRPr="007D6703">
              <w:rPr>
                <w:rFonts w:asciiTheme="minorHAnsi" w:hAnsiTheme="minorHAnsi"/>
                <w:color w:val="000000"/>
                <w:sz w:val="16"/>
                <w:szCs w:val="16"/>
              </w:rPr>
              <w:t>P.A.I.</w:t>
            </w:r>
            <w:proofErr w:type="spellEnd"/>
            <w:r w:rsidRPr="007D6703">
              <w:rPr>
                <w:rFonts w:asciiTheme="minorHAnsi" w:hAnsiTheme="minorHAnsi"/>
                <w:color w:val="000000"/>
                <w:sz w:val="16"/>
                <w:szCs w:val="16"/>
              </w:rPr>
              <w:t xml:space="preserve"> necessario per il rilascio di permessi a costruire D.I.A. e/o SCIA o altri atti autorizzativi comunque denominati di ottemperare alla funzioni delegate, agli uffici tecnici comunali, previste dall’art. 4 della </w:t>
            </w:r>
            <w:proofErr w:type="spellStart"/>
            <w:r w:rsidRPr="007D6703">
              <w:rPr>
                <w:rFonts w:asciiTheme="minorHAnsi" w:hAnsiTheme="minorHAnsi"/>
                <w:color w:val="000000"/>
                <w:sz w:val="16"/>
                <w:szCs w:val="16"/>
              </w:rPr>
              <w:t>L.R.</w:t>
            </w:r>
            <w:proofErr w:type="spellEnd"/>
            <w:r w:rsidRPr="007D6703">
              <w:rPr>
                <w:rFonts w:asciiTheme="minorHAnsi" w:hAnsiTheme="minorHAnsi"/>
                <w:color w:val="000000"/>
                <w:sz w:val="16"/>
                <w:szCs w:val="16"/>
              </w:rPr>
              <w:t xml:space="preserve"> 19 luglio 2013 </w:t>
            </w:r>
            <w:proofErr w:type="spellStart"/>
            <w:r w:rsidRPr="007D6703">
              <w:rPr>
                <w:rFonts w:asciiTheme="minorHAnsi" w:hAnsiTheme="minorHAnsi"/>
                <w:color w:val="000000"/>
                <w:sz w:val="16"/>
                <w:szCs w:val="16"/>
              </w:rPr>
              <w:t>n°</w:t>
            </w:r>
            <w:proofErr w:type="spellEnd"/>
            <w:r w:rsidRPr="007D6703">
              <w:rPr>
                <w:rFonts w:asciiTheme="minorHAnsi" w:hAnsiTheme="minorHAnsi"/>
                <w:color w:val="000000"/>
                <w:sz w:val="16"/>
                <w:szCs w:val="16"/>
              </w:rPr>
              <w:t xml:space="preserve"> 19.</w:t>
            </w:r>
          </w:p>
          <w:p w:rsidR="002726A1" w:rsidRPr="007D6703" w:rsidRDefault="002726A1" w:rsidP="00863A5A">
            <w:pPr>
              <w:pStyle w:val="provvr0"/>
              <w:spacing w:before="0" w:beforeAutospacing="0" w:after="0" w:afterAutospacing="0"/>
              <w:jc w:val="both"/>
              <w:rPr>
                <w:rFonts w:asciiTheme="minorHAnsi" w:hAnsiTheme="minorHAnsi"/>
                <w:color w:val="000000"/>
                <w:sz w:val="16"/>
                <w:szCs w:val="16"/>
              </w:rPr>
            </w:pPr>
          </w:p>
          <w:p w:rsidR="002726A1" w:rsidRPr="007D6703" w:rsidRDefault="002726A1" w:rsidP="004D25C4">
            <w:pPr>
              <w:pStyle w:val="provvr0"/>
              <w:numPr>
                <w:ilvl w:val="0"/>
                <w:numId w:val="4"/>
              </w:numPr>
              <w:spacing w:before="0" w:beforeAutospacing="0" w:after="0" w:afterAutospacing="0"/>
              <w:jc w:val="both"/>
              <w:rPr>
                <w:rFonts w:asciiTheme="minorHAnsi" w:hAnsiTheme="minorHAnsi"/>
                <w:color w:val="000000"/>
                <w:sz w:val="16"/>
                <w:szCs w:val="16"/>
              </w:rPr>
            </w:pPr>
            <w:r w:rsidRPr="007D6703">
              <w:rPr>
                <w:rFonts w:asciiTheme="minorHAnsi" w:hAnsiTheme="minorHAnsi"/>
                <w:color w:val="000000"/>
                <w:sz w:val="16"/>
                <w:szCs w:val="16"/>
              </w:rPr>
              <w:t>Alla professionista incaricata spetterà un corrispettivo complessivo di € 100,00 per ogni parere rilasciato ad esclusione di pratiche proposte dall’Amministrazione comunale il cui parere verrà reso in forma gratuita. In caso di parere sospeso con richiesta di atti integrativi, chiarimenti o comunque motivato,  non spetterà nuovo corrispettivo;</w:t>
            </w:r>
          </w:p>
          <w:p w:rsidR="002726A1" w:rsidRPr="007D6703" w:rsidRDefault="002726A1" w:rsidP="00863A5A">
            <w:pPr>
              <w:pStyle w:val="provvr0"/>
              <w:spacing w:before="0" w:beforeAutospacing="0" w:after="0" w:afterAutospacing="0"/>
              <w:jc w:val="both"/>
              <w:rPr>
                <w:rFonts w:asciiTheme="minorHAnsi" w:hAnsiTheme="minorHAnsi"/>
                <w:color w:val="000000"/>
                <w:sz w:val="16"/>
                <w:szCs w:val="16"/>
              </w:rPr>
            </w:pPr>
          </w:p>
          <w:p w:rsidR="002726A1" w:rsidRPr="007D6703" w:rsidRDefault="002726A1" w:rsidP="004D25C4">
            <w:pPr>
              <w:pStyle w:val="provvr0"/>
              <w:numPr>
                <w:ilvl w:val="0"/>
                <w:numId w:val="4"/>
              </w:numPr>
              <w:spacing w:before="0" w:beforeAutospacing="0" w:after="0" w:afterAutospacing="0"/>
              <w:jc w:val="both"/>
              <w:rPr>
                <w:rFonts w:asciiTheme="minorHAnsi" w:hAnsiTheme="minorHAnsi"/>
                <w:color w:val="000000"/>
                <w:sz w:val="16"/>
                <w:szCs w:val="16"/>
              </w:rPr>
            </w:pPr>
            <w:r w:rsidRPr="007D6703">
              <w:rPr>
                <w:rFonts w:asciiTheme="minorHAnsi" w:hAnsiTheme="minorHAnsi"/>
                <w:color w:val="000000"/>
                <w:sz w:val="16"/>
                <w:szCs w:val="16"/>
              </w:rPr>
              <w:t>Il presente incarico verrà regolamentato come da disciplinare all’allegato.</w:t>
            </w:r>
          </w:p>
          <w:p w:rsidR="002726A1" w:rsidRPr="007D6703" w:rsidRDefault="002726A1" w:rsidP="00863A5A">
            <w:pPr>
              <w:pStyle w:val="provvr0"/>
              <w:spacing w:before="0" w:beforeAutospacing="0" w:after="0" w:afterAutospacing="0"/>
              <w:jc w:val="both"/>
              <w:rPr>
                <w:rFonts w:asciiTheme="minorHAnsi" w:hAnsiTheme="minorHAnsi"/>
                <w:color w:val="000000"/>
                <w:sz w:val="16"/>
                <w:szCs w:val="16"/>
              </w:rPr>
            </w:pPr>
          </w:p>
          <w:p w:rsidR="002726A1" w:rsidRPr="007D6703" w:rsidRDefault="002726A1" w:rsidP="004D25C4">
            <w:pPr>
              <w:pStyle w:val="provvr0"/>
              <w:numPr>
                <w:ilvl w:val="0"/>
                <w:numId w:val="4"/>
              </w:numPr>
              <w:spacing w:before="0" w:beforeAutospacing="0" w:after="0" w:afterAutospacing="0"/>
              <w:jc w:val="both"/>
              <w:rPr>
                <w:rFonts w:asciiTheme="minorHAnsi" w:hAnsiTheme="minorHAnsi"/>
                <w:color w:val="000000"/>
                <w:sz w:val="16"/>
                <w:szCs w:val="16"/>
              </w:rPr>
            </w:pPr>
            <w:r w:rsidRPr="007D6703">
              <w:rPr>
                <w:rFonts w:asciiTheme="minorHAnsi" w:hAnsiTheme="minorHAnsi"/>
                <w:color w:val="000000"/>
                <w:sz w:val="16"/>
                <w:szCs w:val="16"/>
              </w:rPr>
              <w:t xml:space="preserve">Impegnare la somma presunta occorrente di € 300,00, necessaria per l’esercizio in corso, sul cap. 4.300 “ Spese per incarichi professionali “ del bilancio </w:t>
            </w:r>
            <w:proofErr w:type="spellStart"/>
            <w:r w:rsidRPr="007D6703">
              <w:rPr>
                <w:rFonts w:asciiTheme="minorHAnsi" w:hAnsiTheme="minorHAnsi"/>
                <w:color w:val="000000"/>
                <w:sz w:val="16"/>
                <w:szCs w:val="16"/>
              </w:rPr>
              <w:t>c.a</w:t>
            </w:r>
            <w:proofErr w:type="spellEnd"/>
            <w:r w:rsidRPr="007D6703">
              <w:rPr>
                <w:rFonts w:asciiTheme="minorHAnsi" w:hAnsiTheme="minorHAnsi"/>
                <w:color w:val="000000"/>
                <w:sz w:val="16"/>
                <w:szCs w:val="16"/>
              </w:rPr>
              <w:t>..</w:t>
            </w:r>
          </w:p>
          <w:p w:rsidR="002726A1" w:rsidRPr="007D6703" w:rsidRDefault="002726A1" w:rsidP="00863A5A">
            <w:pPr>
              <w:pStyle w:val="provvr0"/>
              <w:spacing w:before="0" w:beforeAutospacing="0" w:after="0" w:afterAutospacing="0"/>
              <w:jc w:val="both"/>
              <w:rPr>
                <w:rFonts w:asciiTheme="minorHAnsi" w:hAnsiTheme="minorHAnsi"/>
                <w:color w:val="000000"/>
                <w:sz w:val="16"/>
                <w:szCs w:val="16"/>
              </w:rPr>
            </w:pPr>
          </w:p>
          <w:p w:rsidR="002726A1" w:rsidRPr="007D6703" w:rsidRDefault="002726A1" w:rsidP="00863A5A">
            <w:pPr>
              <w:widowControl w:val="0"/>
              <w:jc w:val="both"/>
              <w:rPr>
                <w:snapToGrid w:val="0"/>
                <w:sz w:val="16"/>
                <w:szCs w:val="16"/>
              </w:rPr>
            </w:pPr>
          </w:p>
        </w:tc>
        <w:tc>
          <w:tcPr>
            <w:tcW w:w="859" w:type="dxa"/>
          </w:tcPr>
          <w:p w:rsidR="002726A1" w:rsidRDefault="002726A1" w:rsidP="00863A5A"/>
        </w:tc>
        <w:tc>
          <w:tcPr>
            <w:tcW w:w="1317" w:type="dxa"/>
          </w:tcPr>
          <w:p w:rsidR="002726A1" w:rsidRDefault="002726A1" w:rsidP="00863A5A"/>
        </w:tc>
      </w:tr>
      <w:tr w:rsidR="002726A1" w:rsidTr="002726A1">
        <w:tc>
          <w:tcPr>
            <w:tcW w:w="1119" w:type="dxa"/>
          </w:tcPr>
          <w:p w:rsidR="002726A1" w:rsidRPr="008C701D" w:rsidRDefault="002726A1" w:rsidP="00863A5A">
            <w:pPr>
              <w:rPr>
                <w:sz w:val="16"/>
                <w:szCs w:val="16"/>
              </w:rPr>
            </w:pPr>
            <w:r w:rsidRPr="008C701D">
              <w:rPr>
                <w:sz w:val="16"/>
                <w:szCs w:val="16"/>
              </w:rPr>
              <w:lastRenderedPageBreak/>
              <w:t>Responsabile del Servizio</w:t>
            </w:r>
          </w:p>
        </w:tc>
        <w:tc>
          <w:tcPr>
            <w:tcW w:w="969" w:type="dxa"/>
          </w:tcPr>
          <w:p w:rsidR="002726A1" w:rsidRPr="008C701D" w:rsidRDefault="002726A1" w:rsidP="00863A5A">
            <w:pPr>
              <w:rPr>
                <w:sz w:val="16"/>
                <w:szCs w:val="16"/>
              </w:rPr>
            </w:pPr>
            <w:r w:rsidRPr="008C701D">
              <w:rPr>
                <w:sz w:val="16"/>
                <w:szCs w:val="16"/>
              </w:rPr>
              <w:t xml:space="preserve">Determina </w:t>
            </w:r>
          </w:p>
        </w:tc>
        <w:tc>
          <w:tcPr>
            <w:tcW w:w="946" w:type="dxa"/>
          </w:tcPr>
          <w:p w:rsidR="002726A1" w:rsidRPr="008C701D" w:rsidRDefault="002726A1" w:rsidP="00863A5A">
            <w:pPr>
              <w:rPr>
                <w:sz w:val="16"/>
                <w:szCs w:val="16"/>
              </w:rPr>
            </w:pPr>
            <w:r w:rsidRPr="008C701D">
              <w:rPr>
                <w:sz w:val="16"/>
                <w:szCs w:val="16"/>
              </w:rPr>
              <w:t>n.1244 del 24.11.2014</w:t>
            </w:r>
          </w:p>
        </w:tc>
        <w:tc>
          <w:tcPr>
            <w:tcW w:w="1859" w:type="dxa"/>
          </w:tcPr>
          <w:p w:rsidR="002726A1" w:rsidRPr="008C701D" w:rsidRDefault="002726A1" w:rsidP="00863A5A">
            <w:pPr>
              <w:rPr>
                <w:sz w:val="16"/>
                <w:szCs w:val="16"/>
              </w:rPr>
            </w:pPr>
            <w:r w:rsidRPr="008C701D">
              <w:rPr>
                <w:sz w:val="16"/>
                <w:szCs w:val="16"/>
              </w:rPr>
              <w:t xml:space="preserve">SERVIZI PER LA REDAZIONE DEL REPERTORIO DEI DATI CARTOGRAFICI DISPONIBILI AI FINI DELL'IMPLEMENTAZIONE </w:t>
            </w:r>
            <w:proofErr w:type="spellStart"/>
            <w:r w:rsidRPr="008C701D">
              <w:rPr>
                <w:sz w:val="16"/>
                <w:szCs w:val="16"/>
              </w:rPr>
              <w:lastRenderedPageBreak/>
              <w:t>DI</w:t>
            </w:r>
            <w:proofErr w:type="spellEnd"/>
            <w:r w:rsidRPr="008C701D">
              <w:rPr>
                <w:sz w:val="16"/>
                <w:szCs w:val="16"/>
              </w:rPr>
              <w:t xml:space="preserve"> UN SISTEMA INFORMATIVO TERRITORIALE (SIT) PER IL COMUNE </w:t>
            </w:r>
            <w:proofErr w:type="spellStart"/>
            <w:r w:rsidRPr="008C701D">
              <w:rPr>
                <w:sz w:val="16"/>
                <w:szCs w:val="16"/>
              </w:rPr>
              <w:t>DI</w:t>
            </w:r>
            <w:proofErr w:type="spellEnd"/>
            <w:r w:rsidRPr="008C701D">
              <w:rPr>
                <w:sz w:val="16"/>
                <w:szCs w:val="16"/>
              </w:rPr>
              <w:t xml:space="preserve"> TRICASE IMPEGNO DELLA SPESA ED AFFIDAMENTO INCARICO</w:t>
            </w:r>
          </w:p>
        </w:tc>
        <w:tc>
          <w:tcPr>
            <w:tcW w:w="2785" w:type="dxa"/>
          </w:tcPr>
          <w:p w:rsidR="002726A1" w:rsidRPr="008C701D" w:rsidRDefault="002726A1" w:rsidP="00863A5A">
            <w:pPr>
              <w:jc w:val="both"/>
              <w:rPr>
                <w:sz w:val="16"/>
                <w:szCs w:val="16"/>
              </w:rPr>
            </w:pPr>
            <w:r w:rsidRPr="008C701D">
              <w:rPr>
                <w:sz w:val="16"/>
                <w:szCs w:val="16"/>
              </w:rPr>
              <w:lastRenderedPageBreak/>
              <w:t xml:space="preserve">-che nell’ambito del finanziamento P.O. FESR 2007/2013 – Asse – Linea di Intervento 2.3 – Azione 2.3.2 </w:t>
            </w:r>
            <w:r w:rsidRPr="008C701D">
              <w:rPr>
                <w:i/>
                <w:sz w:val="16"/>
                <w:szCs w:val="16"/>
              </w:rPr>
              <w:t>“Rafforzamento delle strutture comunale di Protezione Civile”,</w:t>
            </w:r>
            <w:r w:rsidRPr="008C701D">
              <w:rPr>
                <w:sz w:val="16"/>
                <w:szCs w:val="16"/>
              </w:rPr>
              <w:t xml:space="preserve"> la società </w:t>
            </w:r>
            <w:r w:rsidRPr="008C701D">
              <w:rPr>
                <w:b/>
                <w:bCs/>
                <w:sz w:val="16"/>
                <w:szCs w:val="16"/>
              </w:rPr>
              <w:t xml:space="preserve">3P LAB s.r.l. </w:t>
            </w:r>
            <w:r w:rsidRPr="008C701D">
              <w:rPr>
                <w:bCs/>
                <w:sz w:val="16"/>
                <w:szCs w:val="16"/>
              </w:rPr>
              <w:t xml:space="preserve">da Lecce, è </w:t>
            </w:r>
            <w:r w:rsidRPr="008C701D">
              <w:rPr>
                <w:bCs/>
                <w:sz w:val="16"/>
                <w:szCs w:val="16"/>
              </w:rPr>
              <w:lastRenderedPageBreak/>
              <w:t xml:space="preserve">risultata aggiudicataria per </w:t>
            </w:r>
            <w:r w:rsidRPr="008C701D">
              <w:rPr>
                <w:sz w:val="16"/>
                <w:szCs w:val="16"/>
              </w:rPr>
              <w:t>la redazione dell’aggiornamento del Piano Comunale di Protezione Civile;</w:t>
            </w:r>
          </w:p>
          <w:p w:rsidR="002726A1" w:rsidRPr="008C701D" w:rsidRDefault="002726A1" w:rsidP="00863A5A">
            <w:pPr>
              <w:jc w:val="both"/>
              <w:rPr>
                <w:sz w:val="16"/>
                <w:szCs w:val="16"/>
              </w:rPr>
            </w:pPr>
          </w:p>
          <w:p w:rsidR="002726A1" w:rsidRPr="008C701D" w:rsidRDefault="002726A1" w:rsidP="00863A5A">
            <w:pPr>
              <w:jc w:val="both"/>
              <w:rPr>
                <w:sz w:val="16"/>
                <w:szCs w:val="16"/>
              </w:rPr>
            </w:pPr>
            <w:r w:rsidRPr="008C701D">
              <w:rPr>
                <w:sz w:val="16"/>
                <w:szCs w:val="16"/>
              </w:rPr>
              <w:t xml:space="preserve">-che nell’ambito della predetta prestazione la Ditta ha effettuato la fornitura di un sistema informativo territoriale, destinato al Servizio di Protezione Civile, su piattaforma </w:t>
            </w:r>
            <w:r w:rsidRPr="008C701D">
              <w:rPr>
                <w:i/>
                <w:sz w:val="16"/>
                <w:szCs w:val="16"/>
              </w:rPr>
              <w:t xml:space="preserve">“open </w:t>
            </w:r>
            <w:proofErr w:type="spellStart"/>
            <w:r w:rsidRPr="008C701D">
              <w:rPr>
                <w:i/>
                <w:sz w:val="16"/>
                <w:szCs w:val="16"/>
              </w:rPr>
              <w:t>souce</w:t>
            </w:r>
            <w:proofErr w:type="spellEnd"/>
            <w:r w:rsidRPr="008C701D">
              <w:rPr>
                <w:i/>
                <w:sz w:val="16"/>
                <w:szCs w:val="16"/>
              </w:rPr>
              <w:t xml:space="preserve"> denominata QGIS 1.8 “</w:t>
            </w:r>
            <w:proofErr w:type="spellStart"/>
            <w:r w:rsidRPr="008C701D">
              <w:rPr>
                <w:i/>
                <w:sz w:val="16"/>
                <w:szCs w:val="16"/>
              </w:rPr>
              <w:t>Lisboa</w:t>
            </w:r>
            <w:proofErr w:type="spellEnd"/>
            <w:r w:rsidRPr="008C701D">
              <w:rPr>
                <w:i/>
                <w:sz w:val="16"/>
                <w:szCs w:val="16"/>
              </w:rPr>
              <w:t xml:space="preserve">”, </w:t>
            </w:r>
            <w:r w:rsidRPr="008C701D">
              <w:rPr>
                <w:sz w:val="16"/>
                <w:szCs w:val="16"/>
              </w:rPr>
              <w:t>integrata con l’applicativo</w:t>
            </w:r>
            <w:r w:rsidRPr="008C701D">
              <w:rPr>
                <w:i/>
                <w:sz w:val="16"/>
                <w:szCs w:val="16"/>
              </w:rPr>
              <w:t xml:space="preserve"> </w:t>
            </w:r>
            <w:proofErr w:type="spellStart"/>
            <w:r w:rsidRPr="008C701D">
              <w:rPr>
                <w:i/>
                <w:sz w:val="16"/>
                <w:szCs w:val="16"/>
              </w:rPr>
              <w:t>web-based</w:t>
            </w:r>
            <w:proofErr w:type="spellEnd"/>
            <w:r w:rsidRPr="008C701D">
              <w:rPr>
                <w:i/>
                <w:sz w:val="16"/>
                <w:szCs w:val="16"/>
              </w:rPr>
              <w:t xml:space="preserve"> </w:t>
            </w:r>
            <w:proofErr w:type="spellStart"/>
            <w:r w:rsidRPr="008C701D">
              <w:rPr>
                <w:i/>
                <w:sz w:val="16"/>
                <w:szCs w:val="16"/>
              </w:rPr>
              <w:t>Augustus+</w:t>
            </w:r>
            <w:proofErr w:type="spellEnd"/>
            <w:r w:rsidRPr="008C701D">
              <w:rPr>
                <w:i/>
                <w:sz w:val="16"/>
                <w:szCs w:val="16"/>
              </w:rPr>
              <w:t xml:space="preserve"> dotato di un modulo web GIS</w:t>
            </w:r>
            <w:r w:rsidRPr="008C701D">
              <w:rPr>
                <w:sz w:val="16"/>
                <w:szCs w:val="16"/>
              </w:rPr>
              <w:t>;</w:t>
            </w:r>
          </w:p>
          <w:p w:rsidR="002726A1" w:rsidRPr="008C701D" w:rsidRDefault="002726A1" w:rsidP="00863A5A">
            <w:pPr>
              <w:jc w:val="both"/>
              <w:rPr>
                <w:sz w:val="16"/>
                <w:szCs w:val="16"/>
              </w:rPr>
            </w:pPr>
          </w:p>
          <w:p w:rsidR="002726A1" w:rsidRPr="008C701D" w:rsidRDefault="002726A1" w:rsidP="00863A5A">
            <w:pPr>
              <w:jc w:val="both"/>
              <w:rPr>
                <w:sz w:val="16"/>
                <w:szCs w:val="16"/>
              </w:rPr>
            </w:pPr>
            <w:r w:rsidRPr="008C701D">
              <w:rPr>
                <w:sz w:val="16"/>
                <w:szCs w:val="16"/>
              </w:rPr>
              <w:t>-che l’</w:t>
            </w:r>
            <w:proofErr w:type="spellStart"/>
            <w:r w:rsidRPr="008C701D">
              <w:rPr>
                <w:sz w:val="16"/>
                <w:szCs w:val="16"/>
              </w:rPr>
              <w:t>A.C.</w:t>
            </w:r>
            <w:proofErr w:type="spellEnd"/>
            <w:r w:rsidRPr="008C701D">
              <w:rPr>
                <w:sz w:val="16"/>
                <w:szCs w:val="16"/>
              </w:rPr>
              <w:t xml:space="preserve"> ha nei propri archivi elettronici ulteriori dati che, se debitamente caricati sulla suddetta piattaforma, consentirebbe di dotarsi di un indispensabile strumento di conoscenza e gestione del territorio, valorizzando gli investimenti già effettuati;</w:t>
            </w:r>
          </w:p>
          <w:p w:rsidR="002726A1" w:rsidRPr="008C701D" w:rsidRDefault="002726A1" w:rsidP="00863A5A">
            <w:pPr>
              <w:jc w:val="both"/>
              <w:rPr>
                <w:sz w:val="16"/>
                <w:szCs w:val="16"/>
              </w:rPr>
            </w:pPr>
          </w:p>
          <w:p w:rsidR="002726A1" w:rsidRPr="008C701D" w:rsidRDefault="002726A1" w:rsidP="00863A5A">
            <w:pPr>
              <w:jc w:val="both"/>
              <w:rPr>
                <w:sz w:val="16"/>
                <w:szCs w:val="16"/>
              </w:rPr>
            </w:pPr>
            <w:r w:rsidRPr="008C701D">
              <w:rPr>
                <w:sz w:val="16"/>
                <w:szCs w:val="16"/>
              </w:rPr>
              <w:t>-che la stessa Società, dopo aver visionato i dati in possesso dell’Ente, ha presentato un preventivo di spesa, acquisito al protocollo comunale in data 21-11-14 con il n. 18521, pari ad € 750,00 oltre IVA come per legge, che sommariamente prevede il seguente pacchetto:</w:t>
            </w:r>
          </w:p>
          <w:p w:rsidR="002726A1" w:rsidRPr="008C701D" w:rsidRDefault="002726A1" w:rsidP="004D25C4">
            <w:pPr>
              <w:numPr>
                <w:ilvl w:val="0"/>
                <w:numId w:val="6"/>
              </w:numPr>
              <w:jc w:val="both"/>
              <w:rPr>
                <w:sz w:val="16"/>
                <w:szCs w:val="16"/>
              </w:rPr>
            </w:pPr>
            <w:r w:rsidRPr="008C701D">
              <w:rPr>
                <w:sz w:val="16"/>
                <w:szCs w:val="16"/>
              </w:rPr>
              <w:t xml:space="preserve">Rivelazione dei </w:t>
            </w:r>
            <w:proofErr w:type="spellStart"/>
            <w:r w:rsidRPr="008C701D">
              <w:rPr>
                <w:sz w:val="16"/>
                <w:szCs w:val="16"/>
              </w:rPr>
              <w:t>dataset</w:t>
            </w:r>
            <w:proofErr w:type="spellEnd"/>
            <w:r w:rsidRPr="008C701D">
              <w:rPr>
                <w:sz w:val="16"/>
                <w:szCs w:val="16"/>
              </w:rPr>
              <w:t xml:space="preserve"> geografici disponibili presso il Settore Assetto del Territorio e LL.PP.;</w:t>
            </w:r>
          </w:p>
          <w:p w:rsidR="002726A1" w:rsidRPr="008C701D" w:rsidRDefault="002726A1" w:rsidP="004D25C4">
            <w:pPr>
              <w:numPr>
                <w:ilvl w:val="0"/>
                <w:numId w:val="6"/>
              </w:numPr>
              <w:jc w:val="both"/>
              <w:rPr>
                <w:sz w:val="16"/>
                <w:szCs w:val="16"/>
              </w:rPr>
            </w:pPr>
            <w:r w:rsidRPr="008C701D">
              <w:rPr>
                <w:sz w:val="16"/>
                <w:szCs w:val="16"/>
              </w:rPr>
              <w:t>Valutazione del deficit conoscitivo;</w:t>
            </w:r>
          </w:p>
          <w:p w:rsidR="002726A1" w:rsidRPr="008C701D" w:rsidRDefault="002726A1" w:rsidP="004D25C4">
            <w:pPr>
              <w:numPr>
                <w:ilvl w:val="0"/>
                <w:numId w:val="6"/>
              </w:numPr>
              <w:jc w:val="both"/>
              <w:rPr>
                <w:sz w:val="16"/>
                <w:szCs w:val="16"/>
              </w:rPr>
            </w:pPr>
            <w:r w:rsidRPr="008C701D">
              <w:rPr>
                <w:sz w:val="16"/>
                <w:szCs w:val="16"/>
              </w:rPr>
              <w:t xml:space="preserve">Redazione, per ogni singolo </w:t>
            </w:r>
            <w:proofErr w:type="spellStart"/>
            <w:r w:rsidRPr="008C701D">
              <w:rPr>
                <w:sz w:val="16"/>
                <w:szCs w:val="16"/>
              </w:rPr>
              <w:t>dataset</w:t>
            </w:r>
            <w:proofErr w:type="spellEnd"/>
            <w:r w:rsidRPr="008C701D">
              <w:rPr>
                <w:sz w:val="16"/>
                <w:szCs w:val="16"/>
              </w:rPr>
              <w:t xml:space="preserve"> geografico, di una scheda contenente i relativi metadati;</w:t>
            </w:r>
          </w:p>
          <w:p w:rsidR="002726A1" w:rsidRPr="008C701D" w:rsidRDefault="002726A1" w:rsidP="004D25C4">
            <w:pPr>
              <w:numPr>
                <w:ilvl w:val="0"/>
                <w:numId w:val="6"/>
              </w:numPr>
              <w:jc w:val="both"/>
              <w:rPr>
                <w:sz w:val="16"/>
                <w:szCs w:val="16"/>
              </w:rPr>
            </w:pPr>
            <w:r w:rsidRPr="008C701D">
              <w:rPr>
                <w:sz w:val="16"/>
                <w:szCs w:val="16"/>
              </w:rPr>
              <w:t xml:space="preserve">Definizione, per ogni singolo </w:t>
            </w:r>
            <w:proofErr w:type="spellStart"/>
            <w:r w:rsidRPr="008C701D">
              <w:rPr>
                <w:sz w:val="16"/>
                <w:szCs w:val="16"/>
              </w:rPr>
              <w:t>dataset</w:t>
            </w:r>
            <w:proofErr w:type="spellEnd"/>
            <w:r w:rsidRPr="008C701D">
              <w:rPr>
                <w:sz w:val="16"/>
                <w:szCs w:val="16"/>
              </w:rPr>
              <w:t>, delle elaborazioni necessarie per la sua integrazione nel SIT comunale;</w:t>
            </w:r>
          </w:p>
          <w:p w:rsidR="002726A1" w:rsidRPr="008C701D" w:rsidRDefault="002726A1" w:rsidP="00863A5A">
            <w:pPr>
              <w:jc w:val="both"/>
              <w:rPr>
                <w:sz w:val="16"/>
                <w:szCs w:val="16"/>
              </w:rPr>
            </w:pPr>
          </w:p>
          <w:p w:rsidR="002726A1" w:rsidRPr="008C701D" w:rsidRDefault="002726A1" w:rsidP="00863A5A">
            <w:pPr>
              <w:jc w:val="both"/>
              <w:rPr>
                <w:sz w:val="16"/>
                <w:szCs w:val="16"/>
              </w:rPr>
            </w:pPr>
            <w:r w:rsidRPr="008C701D">
              <w:rPr>
                <w:b/>
                <w:sz w:val="16"/>
                <w:szCs w:val="16"/>
              </w:rPr>
              <w:t>RITENUTO</w:t>
            </w:r>
            <w:r w:rsidRPr="008C701D">
              <w:rPr>
                <w:sz w:val="16"/>
                <w:szCs w:val="16"/>
              </w:rPr>
              <w:t xml:space="preserve"> quindi alla luce di quanto sopra indispensabile procedere alla redazione del repertorio dei dati cartografici disponibili ai fini dell’implementazione di un Sistema Informativo Territoriale (SIT) per la Città di Tricase;</w:t>
            </w:r>
          </w:p>
          <w:p w:rsidR="002726A1" w:rsidRPr="008C701D" w:rsidRDefault="002726A1" w:rsidP="00863A5A">
            <w:pPr>
              <w:jc w:val="both"/>
              <w:rPr>
                <w:sz w:val="16"/>
                <w:szCs w:val="16"/>
              </w:rPr>
            </w:pPr>
          </w:p>
          <w:p w:rsidR="002726A1" w:rsidRPr="008C701D" w:rsidRDefault="002726A1" w:rsidP="00863A5A">
            <w:pPr>
              <w:jc w:val="both"/>
              <w:rPr>
                <w:sz w:val="16"/>
                <w:szCs w:val="16"/>
              </w:rPr>
            </w:pPr>
            <w:r w:rsidRPr="008C701D">
              <w:rPr>
                <w:sz w:val="16"/>
                <w:szCs w:val="16"/>
              </w:rPr>
              <w:t xml:space="preserve">-che l’offerta così come formulata è congrua e vantaggiosa per questa </w:t>
            </w:r>
            <w:proofErr w:type="spellStart"/>
            <w:r w:rsidRPr="008C701D">
              <w:rPr>
                <w:sz w:val="16"/>
                <w:szCs w:val="16"/>
              </w:rPr>
              <w:t>A.C.</w:t>
            </w:r>
            <w:proofErr w:type="spellEnd"/>
          </w:p>
          <w:p w:rsidR="002726A1" w:rsidRPr="008C701D" w:rsidRDefault="002726A1" w:rsidP="00863A5A">
            <w:pPr>
              <w:jc w:val="both"/>
              <w:rPr>
                <w:sz w:val="16"/>
                <w:szCs w:val="16"/>
              </w:rPr>
            </w:pPr>
          </w:p>
          <w:p w:rsidR="002726A1" w:rsidRPr="008C701D" w:rsidRDefault="002726A1" w:rsidP="00863A5A">
            <w:pPr>
              <w:jc w:val="both"/>
              <w:rPr>
                <w:sz w:val="16"/>
                <w:szCs w:val="16"/>
              </w:rPr>
            </w:pPr>
            <w:r w:rsidRPr="008C701D">
              <w:rPr>
                <w:sz w:val="16"/>
                <w:szCs w:val="16"/>
              </w:rPr>
              <w:t xml:space="preserve">-che la somma di </w:t>
            </w:r>
            <w:r w:rsidRPr="008C701D">
              <w:rPr>
                <w:b/>
                <w:sz w:val="16"/>
                <w:szCs w:val="16"/>
              </w:rPr>
              <w:t>€ 915,00</w:t>
            </w:r>
            <w:r w:rsidRPr="008C701D">
              <w:rPr>
                <w:sz w:val="16"/>
                <w:szCs w:val="16"/>
              </w:rPr>
              <w:t xml:space="preserve"> IVA compresa è disponibile sui fondi di bilancio comunali;</w:t>
            </w:r>
          </w:p>
          <w:p w:rsidR="002726A1" w:rsidRPr="008C701D" w:rsidRDefault="002726A1" w:rsidP="00863A5A">
            <w:pPr>
              <w:jc w:val="both"/>
              <w:rPr>
                <w:sz w:val="16"/>
                <w:szCs w:val="16"/>
              </w:rPr>
            </w:pPr>
          </w:p>
          <w:p w:rsidR="002726A1" w:rsidRPr="008C701D" w:rsidRDefault="002726A1" w:rsidP="00863A5A">
            <w:pPr>
              <w:jc w:val="both"/>
              <w:rPr>
                <w:sz w:val="16"/>
                <w:szCs w:val="16"/>
              </w:rPr>
            </w:pPr>
            <w:r w:rsidRPr="008C701D">
              <w:rPr>
                <w:sz w:val="16"/>
                <w:szCs w:val="16"/>
              </w:rPr>
              <w:t xml:space="preserve">-che alla presente prestazione di servizi </w:t>
            </w:r>
            <w:proofErr w:type="spellStart"/>
            <w:r w:rsidRPr="008C701D">
              <w:rPr>
                <w:sz w:val="16"/>
                <w:szCs w:val="16"/>
              </w:rPr>
              <w:t>vine</w:t>
            </w:r>
            <w:proofErr w:type="spellEnd"/>
            <w:r w:rsidRPr="008C701D">
              <w:rPr>
                <w:sz w:val="16"/>
                <w:szCs w:val="16"/>
              </w:rPr>
              <w:t xml:space="preserve"> attribuito il seguente Smart </w:t>
            </w:r>
            <w:r w:rsidRPr="008C701D">
              <w:rPr>
                <w:b/>
                <w:sz w:val="16"/>
                <w:szCs w:val="16"/>
              </w:rPr>
              <w:t>CIG</w:t>
            </w:r>
            <w:r w:rsidRPr="008C701D">
              <w:rPr>
                <w:sz w:val="16"/>
                <w:szCs w:val="16"/>
              </w:rPr>
              <w:t>: Z9D11E1736</w:t>
            </w:r>
          </w:p>
          <w:p w:rsidR="002726A1" w:rsidRPr="008C701D" w:rsidRDefault="002726A1" w:rsidP="00863A5A">
            <w:pPr>
              <w:jc w:val="both"/>
              <w:rPr>
                <w:sz w:val="16"/>
                <w:szCs w:val="16"/>
              </w:rPr>
            </w:pPr>
          </w:p>
          <w:p w:rsidR="002726A1" w:rsidRPr="008C701D" w:rsidRDefault="002726A1" w:rsidP="00863A5A">
            <w:pPr>
              <w:jc w:val="both"/>
              <w:rPr>
                <w:sz w:val="16"/>
                <w:szCs w:val="16"/>
              </w:rPr>
            </w:pPr>
            <w:r w:rsidRPr="008C701D">
              <w:rPr>
                <w:b/>
                <w:sz w:val="16"/>
                <w:szCs w:val="16"/>
              </w:rPr>
              <w:t>ESEGUITO</w:t>
            </w:r>
            <w:r w:rsidRPr="008C701D">
              <w:rPr>
                <w:sz w:val="16"/>
                <w:szCs w:val="16"/>
              </w:rPr>
              <w:t xml:space="preserve"> con esito favorevole il controllo preventivo di regolarità amministrativa del presente Atto avendo verificato:</w:t>
            </w:r>
          </w:p>
          <w:p w:rsidR="002726A1" w:rsidRPr="008C701D" w:rsidRDefault="002726A1" w:rsidP="004D25C4">
            <w:pPr>
              <w:numPr>
                <w:ilvl w:val="0"/>
                <w:numId w:val="5"/>
              </w:numPr>
              <w:jc w:val="both"/>
              <w:rPr>
                <w:i/>
                <w:sz w:val="16"/>
                <w:szCs w:val="16"/>
              </w:rPr>
            </w:pPr>
            <w:r w:rsidRPr="008C701D">
              <w:rPr>
                <w:i/>
                <w:sz w:val="16"/>
                <w:szCs w:val="16"/>
              </w:rPr>
              <w:t xml:space="preserve">Rispetto alle normative comunitarie, statali, regionali e regolamentari, </w:t>
            </w:r>
            <w:r w:rsidRPr="008C701D">
              <w:rPr>
                <w:i/>
                <w:sz w:val="16"/>
                <w:szCs w:val="16"/>
              </w:rPr>
              <w:lastRenderedPageBreak/>
              <w:t>generali di settore;</w:t>
            </w:r>
          </w:p>
          <w:p w:rsidR="002726A1" w:rsidRPr="008C701D" w:rsidRDefault="002726A1" w:rsidP="004D25C4">
            <w:pPr>
              <w:numPr>
                <w:ilvl w:val="0"/>
                <w:numId w:val="5"/>
              </w:numPr>
              <w:jc w:val="both"/>
              <w:rPr>
                <w:i/>
                <w:sz w:val="16"/>
                <w:szCs w:val="16"/>
              </w:rPr>
            </w:pPr>
            <w:r w:rsidRPr="008C701D">
              <w:rPr>
                <w:i/>
                <w:sz w:val="16"/>
                <w:szCs w:val="16"/>
              </w:rPr>
              <w:t>Correttezza e regolarità della procedura;</w:t>
            </w:r>
          </w:p>
          <w:p w:rsidR="002726A1" w:rsidRPr="008C701D" w:rsidRDefault="002726A1" w:rsidP="004D25C4">
            <w:pPr>
              <w:numPr>
                <w:ilvl w:val="0"/>
                <w:numId w:val="5"/>
              </w:numPr>
              <w:jc w:val="both"/>
              <w:rPr>
                <w:i/>
                <w:sz w:val="16"/>
                <w:szCs w:val="16"/>
              </w:rPr>
            </w:pPr>
            <w:r w:rsidRPr="008C701D">
              <w:rPr>
                <w:i/>
                <w:sz w:val="16"/>
                <w:szCs w:val="16"/>
              </w:rPr>
              <w:t>Correttezza formale nella redazione dell’atto;</w:t>
            </w:r>
          </w:p>
          <w:p w:rsidR="002726A1" w:rsidRPr="008C701D" w:rsidRDefault="002726A1" w:rsidP="00863A5A">
            <w:pPr>
              <w:jc w:val="both"/>
              <w:rPr>
                <w:sz w:val="16"/>
                <w:szCs w:val="16"/>
              </w:rPr>
            </w:pPr>
          </w:p>
          <w:p w:rsidR="002726A1" w:rsidRPr="008C701D" w:rsidRDefault="002726A1" w:rsidP="00863A5A">
            <w:pPr>
              <w:jc w:val="both"/>
              <w:rPr>
                <w:sz w:val="16"/>
                <w:szCs w:val="16"/>
              </w:rPr>
            </w:pPr>
            <w:r w:rsidRPr="008C701D">
              <w:rPr>
                <w:b/>
                <w:sz w:val="16"/>
                <w:szCs w:val="16"/>
              </w:rPr>
              <w:t>ACQUISITO</w:t>
            </w:r>
            <w:r w:rsidRPr="008C701D">
              <w:rPr>
                <w:sz w:val="16"/>
                <w:szCs w:val="16"/>
              </w:rPr>
              <w:t xml:space="preserve"> il seguente parere sulla regolarità contabile espresso dal Responsabile dei Servizi Finanziari: </w:t>
            </w:r>
            <w:r w:rsidRPr="008C701D">
              <w:rPr>
                <w:b/>
                <w:sz w:val="16"/>
                <w:szCs w:val="16"/>
              </w:rPr>
              <w:t>“favorevole”</w:t>
            </w:r>
          </w:p>
          <w:p w:rsidR="002726A1" w:rsidRPr="008C701D" w:rsidRDefault="002726A1" w:rsidP="00863A5A">
            <w:pPr>
              <w:jc w:val="both"/>
              <w:rPr>
                <w:sz w:val="16"/>
                <w:szCs w:val="16"/>
              </w:rPr>
            </w:pPr>
          </w:p>
          <w:p w:rsidR="002726A1" w:rsidRPr="008C701D" w:rsidRDefault="002726A1" w:rsidP="00863A5A">
            <w:pPr>
              <w:jc w:val="both"/>
              <w:rPr>
                <w:sz w:val="16"/>
                <w:szCs w:val="16"/>
              </w:rPr>
            </w:pPr>
            <w:r w:rsidRPr="008C701D">
              <w:rPr>
                <w:b/>
                <w:sz w:val="16"/>
                <w:szCs w:val="16"/>
              </w:rPr>
              <w:t>VISTO</w:t>
            </w:r>
            <w:r w:rsidRPr="008C701D">
              <w:rPr>
                <w:sz w:val="16"/>
                <w:szCs w:val="16"/>
              </w:rPr>
              <w:t xml:space="preserve"> l’art. 125 del D.L.vo 12-04-2006  n. 163 e </w:t>
            </w:r>
            <w:proofErr w:type="spellStart"/>
            <w:r w:rsidRPr="008C701D">
              <w:rPr>
                <w:sz w:val="16"/>
                <w:szCs w:val="16"/>
              </w:rPr>
              <w:t>s.m.i.</w:t>
            </w:r>
            <w:proofErr w:type="spellEnd"/>
            <w:r w:rsidRPr="008C701D">
              <w:rPr>
                <w:sz w:val="16"/>
                <w:szCs w:val="16"/>
              </w:rPr>
              <w:t xml:space="preserve"> ed il regolamento comunale per l’esecuzione dei lavori, servizi e forniture in economia approvato con delibera C.C. </w:t>
            </w:r>
            <w:proofErr w:type="spellStart"/>
            <w:r w:rsidRPr="008C701D">
              <w:rPr>
                <w:sz w:val="16"/>
                <w:szCs w:val="16"/>
              </w:rPr>
              <w:t>n°</w:t>
            </w:r>
            <w:proofErr w:type="spellEnd"/>
            <w:r w:rsidRPr="008C701D">
              <w:rPr>
                <w:sz w:val="16"/>
                <w:szCs w:val="16"/>
              </w:rPr>
              <w:t xml:space="preserve"> 8 del 23/03/2014;</w:t>
            </w:r>
          </w:p>
          <w:p w:rsidR="002726A1" w:rsidRPr="008C701D" w:rsidRDefault="002726A1" w:rsidP="00863A5A">
            <w:pPr>
              <w:jc w:val="both"/>
              <w:rPr>
                <w:sz w:val="16"/>
                <w:szCs w:val="16"/>
              </w:rPr>
            </w:pPr>
          </w:p>
          <w:p w:rsidR="002726A1" w:rsidRPr="008C701D" w:rsidRDefault="002726A1" w:rsidP="00863A5A">
            <w:pPr>
              <w:jc w:val="both"/>
              <w:rPr>
                <w:sz w:val="16"/>
                <w:szCs w:val="16"/>
              </w:rPr>
            </w:pPr>
            <w:r w:rsidRPr="008C701D">
              <w:rPr>
                <w:b/>
                <w:bCs/>
                <w:sz w:val="16"/>
                <w:szCs w:val="16"/>
              </w:rPr>
              <w:t>VISTO</w:t>
            </w:r>
            <w:r w:rsidRPr="008C701D">
              <w:rPr>
                <w:sz w:val="16"/>
                <w:szCs w:val="16"/>
              </w:rPr>
              <w:t xml:space="preserve"> il T.U. delle leggi sull’Ordinamento degli Enti Locali, approvato con D.L. </w:t>
            </w:r>
            <w:proofErr w:type="spellStart"/>
            <w:r w:rsidRPr="008C701D">
              <w:rPr>
                <w:sz w:val="16"/>
                <w:szCs w:val="16"/>
              </w:rPr>
              <w:t>n°</w:t>
            </w:r>
            <w:proofErr w:type="spellEnd"/>
            <w:r w:rsidRPr="008C701D">
              <w:rPr>
                <w:sz w:val="16"/>
                <w:szCs w:val="16"/>
              </w:rPr>
              <w:t xml:space="preserve"> 267 del 18-08-2000</w:t>
            </w:r>
          </w:p>
          <w:p w:rsidR="002726A1" w:rsidRPr="008C701D" w:rsidRDefault="002726A1" w:rsidP="00863A5A">
            <w:pPr>
              <w:jc w:val="both"/>
              <w:rPr>
                <w:sz w:val="16"/>
                <w:szCs w:val="16"/>
              </w:rPr>
            </w:pPr>
          </w:p>
          <w:p w:rsidR="002726A1" w:rsidRPr="008C701D" w:rsidRDefault="002726A1" w:rsidP="00863A5A">
            <w:pPr>
              <w:jc w:val="center"/>
              <w:rPr>
                <w:b/>
                <w:bCs/>
                <w:sz w:val="16"/>
                <w:szCs w:val="16"/>
              </w:rPr>
            </w:pPr>
            <w:r w:rsidRPr="008C701D">
              <w:rPr>
                <w:b/>
                <w:bCs/>
                <w:sz w:val="16"/>
                <w:szCs w:val="16"/>
              </w:rPr>
              <w:t>D E T E R M I N A</w:t>
            </w:r>
          </w:p>
          <w:p w:rsidR="002726A1" w:rsidRPr="008C701D" w:rsidRDefault="002726A1" w:rsidP="00863A5A">
            <w:pPr>
              <w:jc w:val="both"/>
              <w:rPr>
                <w:sz w:val="16"/>
                <w:szCs w:val="16"/>
              </w:rPr>
            </w:pPr>
          </w:p>
          <w:p w:rsidR="002726A1" w:rsidRPr="008C701D" w:rsidRDefault="002726A1" w:rsidP="00863A5A">
            <w:pPr>
              <w:jc w:val="both"/>
              <w:rPr>
                <w:sz w:val="16"/>
                <w:szCs w:val="16"/>
              </w:rPr>
            </w:pPr>
            <w:r w:rsidRPr="008C701D">
              <w:rPr>
                <w:b/>
                <w:bCs/>
                <w:sz w:val="16"/>
                <w:szCs w:val="16"/>
              </w:rPr>
              <w:t>1)</w:t>
            </w:r>
            <w:r w:rsidRPr="008C701D">
              <w:rPr>
                <w:sz w:val="16"/>
                <w:szCs w:val="16"/>
              </w:rPr>
              <w:t xml:space="preserve">-Per le ragioni espresse in narrativa impegnare la somma omnicomprensiva pari ad € 915,00 sul Tit. </w:t>
            </w:r>
            <w:proofErr w:type="spellStart"/>
            <w:r w:rsidRPr="008C701D">
              <w:rPr>
                <w:sz w:val="16"/>
                <w:szCs w:val="16"/>
              </w:rPr>
              <w:t>I°</w:t>
            </w:r>
            <w:proofErr w:type="spellEnd"/>
            <w:r w:rsidRPr="008C701D">
              <w:rPr>
                <w:sz w:val="16"/>
                <w:szCs w:val="16"/>
              </w:rPr>
              <w:t xml:space="preserve"> - </w:t>
            </w:r>
            <w:proofErr w:type="spellStart"/>
            <w:r w:rsidRPr="008C701D">
              <w:rPr>
                <w:sz w:val="16"/>
                <w:szCs w:val="16"/>
              </w:rPr>
              <w:t>Serv</w:t>
            </w:r>
            <w:proofErr w:type="spellEnd"/>
            <w:r w:rsidRPr="008C701D">
              <w:rPr>
                <w:sz w:val="16"/>
                <w:szCs w:val="16"/>
              </w:rPr>
              <w:t>. 0106 - Int. 02 - Cap. 230 art. 1 (Gestione Ufficio Urbanistica – Acquisto beni) del bilancio comunale corrente esercizio.</w:t>
            </w:r>
          </w:p>
          <w:p w:rsidR="002726A1" w:rsidRPr="008C701D" w:rsidRDefault="002726A1" w:rsidP="00863A5A">
            <w:pPr>
              <w:jc w:val="both"/>
              <w:rPr>
                <w:bCs/>
                <w:sz w:val="16"/>
                <w:szCs w:val="16"/>
              </w:rPr>
            </w:pPr>
          </w:p>
          <w:p w:rsidR="002726A1" w:rsidRPr="008C701D" w:rsidRDefault="002726A1" w:rsidP="00863A5A">
            <w:pPr>
              <w:jc w:val="both"/>
              <w:rPr>
                <w:bCs/>
                <w:sz w:val="16"/>
                <w:szCs w:val="16"/>
              </w:rPr>
            </w:pPr>
            <w:r w:rsidRPr="008C701D">
              <w:rPr>
                <w:b/>
                <w:bCs/>
                <w:sz w:val="16"/>
                <w:szCs w:val="16"/>
              </w:rPr>
              <w:t>2)</w:t>
            </w:r>
            <w:r w:rsidRPr="008C701D">
              <w:rPr>
                <w:bCs/>
                <w:sz w:val="16"/>
                <w:szCs w:val="16"/>
              </w:rPr>
              <w:t xml:space="preserve">-Affidare quindi alla ditta </w:t>
            </w:r>
            <w:r w:rsidRPr="008C701D">
              <w:rPr>
                <w:b/>
                <w:bCs/>
                <w:sz w:val="16"/>
                <w:szCs w:val="16"/>
              </w:rPr>
              <w:t>3P LAB</w:t>
            </w:r>
            <w:r w:rsidRPr="008C701D">
              <w:rPr>
                <w:bCs/>
                <w:sz w:val="16"/>
                <w:szCs w:val="16"/>
              </w:rPr>
              <w:t xml:space="preserve"> da Lecce i servizi per la redazione del repertorio dei dati cartografici disponibili ai fini dell’implementazione di un sistema informativo territoriale (SIT) per il Comune di Tricase.</w:t>
            </w:r>
          </w:p>
          <w:p w:rsidR="002726A1" w:rsidRPr="008C701D" w:rsidRDefault="002726A1" w:rsidP="00863A5A">
            <w:pPr>
              <w:jc w:val="both"/>
              <w:rPr>
                <w:bCs/>
                <w:sz w:val="16"/>
                <w:szCs w:val="16"/>
              </w:rPr>
            </w:pPr>
          </w:p>
          <w:p w:rsidR="002726A1" w:rsidRPr="008C701D" w:rsidRDefault="002726A1" w:rsidP="00863A5A">
            <w:pPr>
              <w:jc w:val="both"/>
              <w:rPr>
                <w:bCs/>
                <w:sz w:val="16"/>
                <w:szCs w:val="16"/>
              </w:rPr>
            </w:pPr>
            <w:r w:rsidRPr="008C701D">
              <w:rPr>
                <w:b/>
                <w:bCs/>
                <w:sz w:val="16"/>
                <w:szCs w:val="16"/>
              </w:rPr>
              <w:t>3)</w:t>
            </w:r>
            <w:r w:rsidRPr="008C701D">
              <w:rPr>
                <w:bCs/>
                <w:sz w:val="16"/>
                <w:szCs w:val="16"/>
              </w:rPr>
              <w:t>-Stabilire che la liquidazione di quanto dovuto alla ditta, avverrà a seguito delle prestazioni dovute e a presentazione di regolare fattura munita del visto di liquidità.</w:t>
            </w:r>
          </w:p>
          <w:p w:rsidR="002726A1" w:rsidRPr="008C701D" w:rsidRDefault="002726A1" w:rsidP="00863A5A">
            <w:pPr>
              <w:jc w:val="both"/>
              <w:rPr>
                <w:bCs/>
                <w:sz w:val="16"/>
                <w:szCs w:val="16"/>
              </w:rPr>
            </w:pPr>
          </w:p>
          <w:p w:rsidR="002726A1" w:rsidRPr="008C701D" w:rsidRDefault="002726A1" w:rsidP="00863A5A">
            <w:pPr>
              <w:jc w:val="both"/>
              <w:rPr>
                <w:sz w:val="16"/>
                <w:szCs w:val="16"/>
              </w:rPr>
            </w:pPr>
            <w:r w:rsidRPr="008C701D">
              <w:rPr>
                <w:b/>
                <w:sz w:val="16"/>
                <w:szCs w:val="16"/>
              </w:rPr>
              <w:t>4)</w:t>
            </w:r>
            <w:r w:rsidRPr="008C701D">
              <w:rPr>
                <w:sz w:val="16"/>
                <w:szCs w:val="16"/>
              </w:rPr>
              <w:t xml:space="preserve">-Inviare copia della presente alla ditta 3P LAB via </w:t>
            </w:r>
            <w:proofErr w:type="spellStart"/>
            <w:r w:rsidRPr="008C701D">
              <w:rPr>
                <w:sz w:val="16"/>
                <w:szCs w:val="16"/>
              </w:rPr>
              <w:t>Zanardelli</w:t>
            </w:r>
            <w:proofErr w:type="spellEnd"/>
            <w:r w:rsidRPr="008C701D">
              <w:rPr>
                <w:sz w:val="16"/>
                <w:szCs w:val="16"/>
              </w:rPr>
              <w:t xml:space="preserve"> 6° - 73100 Lecce, perché della stessa ne abbia piena e legale conoscenza.</w:t>
            </w:r>
          </w:p>
          <w:p w:rsidR="002726A1" w:rsidRPr="008C701D" w:rsidRDefault="002726A1" w:rsidP="00863A5A">
            <w:pPr>
              <w:widowControl w:val="0"/>
              <w:jc w:val="both"/>
              <w:rPr>
                <w:snapToGrid w:val="0"/>
                <w:sz w:val="16"/>
                <w:szCs w:val="16"/>
              </w:rPr>
            </w:pPr>
          </w:p>
        </w:tc>
        <w:tc>
          <w:tcPr>
            <w:tcW w:w="859" w:type="dxa"/>
          </w:tcPr>
          <w:p w:rsidR="002726A1" w:rsidRDefault="002726A1" w:rsidP="00863A5A"/>
        </w:tc>
        <w:tc>
          <w:tcPr>
            <w:tcW w:w="1317" w:type="dxa"/>
          </w:tcPr>
          <w:p w:rsidR="002726A1" w:rsidRDefault="002726A1" w:rsidP="00863A5A"/>
        </w:tc>
      </w:tr>
    </w:tbl>
    <w:p w:rsidR="004D25C4" w:rsidRDefault="004D25C4" w:rsidP="004D25C4"/>
    <w:p w:rsidR="004D25C4" w:rsidRDefault="004D25C4"/>
    <w:sectPr w:rsidR="004D25C4" w:rsidSect="00480C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0974"/>
    <w:multiLevelType w:val="hybridMultilevel"/>
    <w:tmpl w:val="4C245334"/>
    <w:lvl w:ilvl="0" w:tplc="B810DBC2">
      <w:start w:val="1"/>
      <w:numFmt w:val="decimal"/>
      <w:lvlText w:val="%1."/>
      <w:lvlJc w:val="left"/>
      <w:pPr>
        <w:tabs>
          <w:tab w:val="num" w:pos="720"/>
        </w:tabs>
        <w:ind w:firstLine="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3CA5CAE"/>
    <w:multiLevelType w:val="hybridMultilevel"/>
    <w:tmpl w:val="A954A5FA"/>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19725920"/>
    <w:multiLevelType w:val="hybridMultilevel"/>
    <w:tmpl w:val="ED020038"/>
    <w:lvl w:ilvl="0" w:tplc="2EA62684">
      <w:start w:val="1"/>
      <w:numFmt w:val="bullet"/>
      <w:lvlText w:val=""/>
      <w:lvlJc w:val="left"/>
      <w:pPr>
        <w:tabs>
          <w:tab w:val="num" w:pos="1134"/>
        </w:tabs>
        <w:ind w:left="709" w:hanging="142"/>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29572D20"/>
    <w:multiLevelType w:val="hybridMultilevel"/>
    <w:tmpl w:val="DC08B8D2"/>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56767D8"/>
    <w:multiLevelType w:val="hybridMultilevel"/>
    <w:tmpl w:val="CF987234"/>
    <w:lvl w:ilvl="0" w:tplc="2EA62684">
      <w:start w:val="1"/>
      <w:numFmt w:val="bullet"/>
      <w:lvlText w:val=""/>
      <w:lvlJc w:val="left"/>
      <w:pPr>
        <w:tabs>
          <w:tab w:val="num" w:pos="1134"/>
        </w:tabs>
        <w:ind w:left="709" w:hanging="142"/>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E724D3"/>
    <w:multiLevelType w:val="hybridMultilevel"/>
    <w:tmpl w:val="E488E162"/>
    <w:lvl w:ilvl="0" w:tplc="0ED2E980">
      <w:start w:val="1"/>
      <w:numFmt w:val="decimal"/>
      <w:lvlText w:val="%1)"/>
      <w:lvlJc w:val="left"/>
      <w:pPr>
        <w:tabs>
          <w:tab w:val="num" w:pos="851"/>
        </w:tabs>
        <w:ind w:firstLine="567"/>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6D965410"/>
    <w:multiLevelType w:val="singleLevel"/>
    <w:tmpl w:val="7340EED6"/>
    <w:lvl w:ilvl="0">
      <w:start w:val="1"/>
      <w:numFmt w:val="decimal"/>
      <w:lvlText w:val="%1)"/>
      <w:lvlJc w:val="left"/>
      <w:pPr>
        <w:tabs>
          <w:tab w:val="num" w:pos="644"/>
        </w:tabs>
        <w:ind w:left="644" w:hanging="360"/>
      </w:pPr>
      <w:rPr>
        <w:rFonts w:cs="Times New Roman" w:hint="default"/>
      </w:rPr>
    </w:lvl>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D25C4"/>
    <w:rsid w:val="000E2681"/>
    <w:rsid w:val="001F5D04"/>
    <w:rsid w:val="0026451B"/>
    <w:rsid w:val="002726A1"/>
    <w:rsid w:val="003738DA"/>
    <w:rsid w:val="00480C2C"/>
    <w:rsid w:val="004D25C4"/>
    <w:rsid w:val="0051641D"/>
    <w:rsid w:val="00AB51AA"/>
    <w:rsid w:val="00BB509D"/>
    <w:rsid w:val="00C130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C2C"/>
  </w:style>
  <w:style w:type="paragraph" w:styleId="Titolo2">
    <w:name w:val="heading 2"/>
    <w:basedOn w:val="Normale"/>
    <w:next w:val="Normale"/>
    <w:link w:val="Titolo2Carattere"/>
    <w:uiPriority w:val="9"/>
    <w:semiHidden/>
    <w:unhideWhenUsed/>
    <w:qFormat/>
    <w:rsid w:val="004D25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4D25C4"/>
    <w:rPr>
      <w:rFonts w:asciiTheme="majorHAnsi" w:eastAsiaTheme="majorEastAsia" w:hAnsiTheme="majorHAnsi" w:cstheme="majorBidi"/>
      <w:b/>
      <w:bCs/>
      <w:color w:val="4F81BD" w:themeColor="accent1"/>
      <w:sz w:val="26"/>
      <w:szCs w:val="26"/>
    </w:rPr>
  </w:style>
  <w:style w:type="table" w:styleId="Grigliatabella">
    <w:name w:val="Table Grid"/>
    <w:basedOn w:val="Tabellanormale"/>
    <w:uiPriority w:val="59"/>
    <w:rsid w:val="004D25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normale">
    <w:name w:val="Plain Text"/>
    <w:basedOn w:val="Normale"/>
    <w:link w:val="TestonormaleCarattere"/>
    <w:uiPriority w:val="99"/>
    <w:rsid w:val="004D25C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D25C4"/>
    <w:rPr>
      <w:rFonts w:ascii="Courier New" w:eastAsia="SimSun" w:hAnsi="Courier New" w:cs="Courier New"/>
      <w:sz w:val="20"/>
      <w:szCs w:val="20"/>
    </w:rPr>
  </w:style>
  <w:style w:type="character" w:styleId="Collegamentoipertestuale">
    <w:name w:val="Hyperlink"/>
    <w:basedOn w:val="Carpredefinitoparagrafo"/>
    <w:uiPriority w:val="99"/>
    <w:rsid w:val="004D25C4"/>
    <w:rPr>
      <w:rFonts w:ascii="Times New Roman" w:hAnsi="Times New Roman" w:cs="Times New Roman"/>
      <w:color w:val="0000FF"/>
      <w:u w:val="single"/>
    </w:rPr>
  </w:style>
  <w:style w:type="paragraph" w:customStyle="1" w:styleId="provvr0">
    <w:name w:val="provv_r0"/>
    <w:basedOn w:val="Normale"/>
    <w:uiPriority w:val="99"/>
    <w:rsid w:val="004D2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vvnumcomma">
    <w:name w:val="provv_numcomma"/>
    <w:basedOn w:val="Carpredefinitoparagrafo"/>
    <w:uiPriority w:val="99"/>
    <w:rsid w:val="004D25C4"/>
    <w:rPr>
      <w:rFonts w:ascii="Times New Roman" w:hAnsi="Times New Roman" w:cs="Times New Roman"/>
    </w:rPr>
  </w:style>
  <w:style w:type="character" w:customStyle="1" w:styleId="apple-converted-space">
    <w:name w:val="apple-converted-space"/>
    <w:basedOn w:val="Carpredefinitoparagrafo"/>
    <w:uiPriority w:val="99"/>
    <w:rsid w:val="004D25C4"/>
    <w:rPr>
      <w:rFonts w:ascii="Times New Roman" w:hAnsi="Times New Roman" w:cs="Times New Roman"/>
    </w:rPr>
  </w:style>
  <w:style w:type="paragraph" w:styleId="Paragrafoelenco">
    <w:name w:val="List Paragraph"/>
    <w:basedOn w:val="Normale"/>
    <w:uiPriority w:val="34"/>
    <w:qFormat/>
    <w:rsid w:val="004D25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20.leggiditalia.it/cgi-bin/FulShow?TIPO=5&amp;NOTXT=1&amp;KEY=27LX0000277293" TargetMode="External"/><Relationship Id="rId5" Type="http://schemas.openxmlformats.org/officeDocument/2006/relationships/hyperlink" Target="http://bd20.leggiditalia.it/cgi-bin/FulShow?TIPO=5&amp;NOTXT=1&amp;KEY=27LX0000277293ART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2508</Words>
  <Characters>14296</Characters>
  <Application>Microsoft Office Word</Application>
  <DocSecurity>0</DocSecurity>
  <Lines>119</Lines>
  <Paragraphs>33</Paragraphs>
  <ScaleCrop>false</ScaleCrop>
  <Company>WORKGROUP</Company>
  <LinksUpToDate>false</LinksUpToDate>
  <CharactersWithSpaces>16771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p:lastModifiedBy>
  <cp:revision>12</cp:revision>
  <dcterms:created xsi:type="dcterms:W3CDTF">2015-02-05T15:21:00Z</dcterms:created>
  <dcterms:modified xsi:type="dcterms:W3CDTF">2015-03-01T13:34:00Z</dcterms:modified>
</cp:coreProperties>
</file>