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AE4" w:rsidRPr="00D216E1" w:rsidRDefault="00975AE4">
      <w:pPr>
        <w:rPr>
          <w:sz w:val="24"/>
          <w:szCs w:val="24"/>
        </w:rPr>
      </w:pPr>
    </w:p>
    <w:p w:rsidR="001E6F5E" w:rsidRPr="00D216E1" w:rsidRDefault="001E6F5E" w:rsidP="001E6F5E">
      <w:pPr>
        <w:rPr>
          <w:b/>
          <w:sz w:val="24"/>
          <w:szCs w:val="24"/>
        </w:rPr>
      </w:pPr>
      <w:r w:rsidRPr="00D216E1">
        <w:rPr>
          <w:b/>
          <w:sz w:val="24"/>
          <w:szCs w:val="24"/>
        </w:rPr>
        <w:t>Ele</w:t>
      </w:r>
      <w:r w:rsidR="00AC4426">
        <w:rPr>
          <w:b/>
          <w:sz w:val="24"/>
          <w:szCs w:val="24"/>
        </w:rPr>
        <w:t xml:space="preserve">nco 2° semestre 2014 delle </w:t>
      </w:r>
      <w:proofErr w:type="spellStart"/>
      <w:r w:rsidR="00AC4426">
        <w:rPr>
          <w:b/>
          <w:sz w:val="24"/>
          <w:szCs w:val="24"/>
        </w:rPr>
        <w:t>determine</w:t>
      </w:r>
      <w:proofErr w:type="spellEnd"/>
      <w:r w:rsidR="00AC4426">
        <w:rPr>
          <w:b/>
          <w:sz w:val="24"/>
          <w:szCs w:val="24"/>
        </w:rPr>
        <w:t xml:space="preserve"> </w:t>
      </w:r>
      <w:proofErr w:type="spellStart"/>
      <w:r w:rsidR="00AC4426">
        <w:rPr>
          <w:b/>
          <w:sz w:val="24"/>
          <w:szCs w:val="24"/>
        </w:rPr>
        <w:t>adotattate</w:t>
      </w:r>
      <w:proofErr w:type="spellEnd"/>
      <w:r w:rsidRPr="00D216E1">
        <w:rPr>
          <w:b/>
          <w:sz w:val="24"/>
          <w:szCs w:val="24"/>
        </w:rPr>
        <w:t xml:space="preserve"> dal Responsabile del Settore Assetto e Governo del Territorio che si riferiscono a:</w:t>
      </w:r>
    </w:p>
    <w:p w:rsidR="001E6F5E" w:rsidRPr="00D216E1" w:rsidRDefault="001E6F5E" w:rsidP="001E6F5E">
      <w:pPr>
        <w:rPr>
          <w:sz w:val="24"/>
          <w:szCs w:val="24"/>
        </w:rPr>
      </w:pPr>
      <w:r w:rsidRPr="00D216E1">
        <w:rPr>
          <w:b/>
          <w:sz w:val="24"/>
          <w:szCs w:val="24"/>
        </w:rPr>
        <w:t>Accordi con soggetti pubblici e privati</w:t>
      </w:r>
    </w:p>
    <w:p w:rsidR="001E6F5E" w:rsidRDefault="001E6F5E"/>
    <w:tbl>
      <w:tblPr>
        <w:tblStyle w:val="Grigliatabella"/>
        <w:tblW w:w="0" w:type="auto"/>
        <w:tblLook w:val="04A0"/>
      </w:tblPr>
      <w:tblGrid>
        <w:gridCol w:w="1140"/>
        <w:gridCol w:w="968"/>
        <w:gridCol w:w="870"/>
        <w:gridCol w:w="1352"/>
        <w:gridCol w:w="2524"/>
        <w:gridCol w:w="1500"/>
        <w:gridCol w:w="1500"/>
      </w:tblGrid>
      <w:tr w:rsidR="001E6F5E" w:rsidRPr="00A03768" w:rsidTr="001E6F5E">
        <w:tc>
          <w:tcPr>
            <w:tcW w:w="1140" w:type="dxa"/>
          </w:tcPr>
          <w:p w:rsidR="001E6F5E" w:rsidRDefault="001E6F5E" w:rsidP="002253BC">
            <w:pPr>
              <w:rPr>
                <w:b/>
                <w:sz w:val="16"/>
                <w:szCs w:val="16"/>
              </w:rPr>
            </w:pPr>
            <w:r>
              <w:rPr>
                <w:b/>
                <w:sz w:val="16"/>
                <w:szCs w:val="16"/>
              </w:rPr>
              <w:t>SETTORE ASSETTO E GOVERNO DEL TERRITORIO</w:t>
            </w:r>
          </w:p>
          <w:p w:rsidR="001E6F5E" w:rsidRPr="0085031C" w:rsidRDefault="001E6F5E" w:rsidP="002253BC">
            <w:pPr>
              <w:rPr>
                <w:b/>
                <w:sz w:val="16"/>
                <w:szCs w:val="16"/>
              </w:rPr>
            </w:pPr>
          </w:p>
        </w:tc>
        <w:tc>
          <w:tcPr>
            <w:tcW w:w="968" w:type="dxa"/>
          </w:tcPr>
          <w:p w:rsidR="001E6F5E" w:rsidRDefault="001E6F5E" w:rsidP="002253BC">
            <w:pPr>
              <w:rPr>
                <w:b/>
                <w:sz w:val="16"/>
                <w:szCs w:val="16"/>
              </w:rPr>
            </w:pPr>
            <w:r>
              <w:rPr>
                <w:b/>
                <w:sz w:val="16"/>
                <w:szCs w:val="16"/>
              </w:rPr>
              <w:t xml:space="preserve">TIPOLOGIA </w:t>
            </w:r>
            <w:r w:rsidRPr="0085031C">
              <w:rPr>
                <w:b/>
                <w:sz w:val="16"/>
                <w:szCs w:val="16"/>
              </w:rPr>
              <w:t>ATTO</w:t>
            </w:r>
            <w:r>
              <w:rPr>
                <w:b/>
                <w:sz w:val="16"/>
                <w:szCs w:val="16"/>
              </w:rPr>
              <w:t xml:space="preserve"> </w:t>
            </w:r>
          </w:p>
          <w:p w:rsidR="001E6F5E" w:rsidRPr="0085031C" w:rsidRDefault="001E6F5E" w:rsidP="002253BC">
            <w:pPr>
              <w:rPr>
                <w:b/>
                <w:sz w:val="16"/>
                <w:szCs w:val="16"/>
              </w:rPr>
            </w:pPr>
          </w:p>
        </w:tc>
        <w:tc>
          <w:tcPr>
            <w:tcW w:w="870" w:type="dxa"/>
          </w:tcPr>
          <w:p w:rsidR="001E6F5E" w:rsidRPr="0085031C" w:rsidRDefault="001E6F5E" w:rsidP="002253BC">
            <w:pPr>
              <w:rPr>
                <w:b/>
                <w:sz w:val="16"/>
                <w:szCs w:val="16"/>
              </w:rPr>
            </w:pPr>
            <w:r w:rsidRPr="0085031C">
              <w:rPr>
                <w:b/>
                <w:sz w:val="16"/>
                <w:szCs w:val="16"/>
              </w:rPr>
              <w:t>NUMERO E DATA ATTO</w:t>
            </w:r>
          </w:p>
        </w:tc>
        <w:tc>
          <w:tcPr>
            <w:tcW w:w="1352" w:type="dxa"/>
          </w:tcPr>
          <w:p w:rsidR="001E6F5E" w:rsidRPr="0085031C" w:rsidRDefault="001E6F5E" w:rsidP="002253BC">
            <w:pPr>
              <w:rPr>
                <w:b/>
                <w:sz w:val="16"/>
                <w:szCs w:val="16"/>
              </w:rPr>
            </w:pPr>
            <w:r w:rsidRPr="0085031C">
              <w:rPr>
                <w:b/>
                <w:sz w:val="16"/>
                <w:szCs w:val="16"/>
              </w:rPr>
              <w:t>OGGETTO</w:t>
            </w:r>
          </w:p>
        </w:tc>
        <w:tc>
          <w:tcPr>
            <w:tcW w:w="2524" w:type="dxa"/>
          </w:tcPr>
          <w:p w:rsidR="001E6F5E" w:rsidRPr="0085031C" w:rsidRDefault="001E6F5E" w:rsidP="002253BC">
            <w:pPr>
              <w:rPr>
                <w:b/>
                <w:sz w:val="16"/>
                <w:szCs w:val="16"/>
              </w:rPr>
            </w:pPr>
            <w:r w:rsidRPr="0085031C">
              <w:rPr>
                <w:b/>
                <w:sz w:val="16"/>
                <w:szCs w:val="16"/>
              </w:rPr>
              <w:t>CONTENUTO</w:t>
            </w:r>
          </w:p>
        </w:tc>
        <w:tc>
          <w:tcPr>
            <w:tcW w:w="1500" w:type="dxa"/>
          </w:tcPr>
          <w:p w:rsidR="001E6F5E" w:rsidRPr="0085031C" w:rsidRDefault="001E6F5E" w:rsidP="002253BC">
            <w:pPr>
              <w:rPr>
                <w:b/>
                <w:sz w:val="16"/>
                <w:szCs w:val="16"/>
              </w:rPr>
            </w:pPr>
            <w:r w:rsidRPr="0085031C">
              <w:rPr>
                <w:b/>
                <w:sz w:val="16"/>
                <w:szCs w:val="16"/>
              </w:rPr>
              <w:t xml:space="preserve">SPESA PREVISTA </w:t>
            </w:r>
          </w:p>
        </w:tc>
        <w:tc>
          <w:tcPr>
            <w:tcW w:w="1500" w:type="dxa"/>
          </w:tcPr>
          <w:p w:rsidR="001E6F5E" w:rsidRPr="0085031C" w:rsidRDefault="001E6F5E" w:rsidP="002253BC">
            <w:pPr>
              <w:rPr>
                <w:b/>
                <w:sz w:val="16"/>
                <w:szCs w:val="16"/>
              </w:rPr>
            </w:pPr>
            <w:r w:rsidRPr="0085031C">
              <w:rPr>
                <w:b/>
                <w:sz w:val="16"/>
                <w:szCs w:val="16"/>
              </w:rPr>
              <w:t>ESTREMI AI PRINCIPALI DOCUMENTI CONTENUTI NEL FASCICOLO RELATIVO AL PROCEDIMENTO</w:t>
            </w:r>
          </w:p>
        </w:tc>
      </w:tr>
      <w:tr w:rsidR="001E6F5E" w:rsidRPr="00A03768" w:rsidTr="001E6F5E">
        <w:tc>
          <w:tcPr>
            <w:tcW w:w="1140" w:type="dxa"/>
          </w:tcPr>
          <w:p w:rsidR="001E6F5E" w:rsidRPr="00A03768" w:rsidRDefault="001E6F5E" w:rsidP="002253BC">
            <w:pPr>
              <w:rPr>
                <w:b/>
                <w:sz w:val="16"/>
                <w:szCs w:val="16"/>
              </w:rPr>
            </w:pPr>
            <w:r w:rsidRPr="00A03768">
              <w:rPr>
                <w:b/>
                <w:sz w:val="16"/>
                <w:szCs w:val="16"/>
              </w:rPr>
              <w:t>Responsabile del Servizio</w:t>
            </w:r>
          </w:p>
        </w:tc>
        <w:tc>
          <w:tcPr>
            <w:tcW w:w="968" w:type="dxa"/>
          </w:tcPr>
          <w:p w:rsidR="001E6F5E" w:rsidRPr="00A03768" w:rsidRDefault="001E6F5E" w:rsidP="002253BC">
            <w:pPr>
              <w:rPr>
                <w:b/>
                <w:sz w:val="16"/>
                <w:szCs w:val="16"/>
              </w:rPr>
            </w:pPr>
            <w:r w:rsidRPr="00A03768">
              <w:rPr>
                <w:b/>
                <w:sz w:val="16"/>
                <w:szCs w:val="16"/>
              </w:rPr>
              <w:t>Determina</w:t>
            </w:r>
          </w:p>
        </w:tc>
        <w:tc>
          <w:tcPr>
            <w:tcW w:w="870" w:type="dxa"/>
          </w:tcPr>
          <w:p w:rsidR="001E6F5E" w:rsidRPr="00A03768" w:rsidRDefault="001E6F5E" w:rsidP="002253BC">
            <w:pPr>
              <w:rPr>
                <w:b/>
                <w:sz w:val="16"/>
                <w:szCs w:val="16"/>
              </w:rPr>
            </w:pPr>
            <w:r>
              <w:rPr>
                <w:b/>
                <w:sz w:val="16"/>
                <w:szCs w:val="16"/>
              </w:rPr>
              <w:t>n.800 del</w:t>
            </w:r>
            <w:r w:rsidR="00DB79FF">
              <w:rPr>
                <w:b/>
                <w:sz w:val="16"/>
                <w:szCs w:val="16"/>
              </w:rPr>
              <w:t xml:space="preserve"> 28</w:t>
            </w:r>
            <w:r w:rsidRPr="00A03768">
              <w:rPr>
                <w:b/>
                <w:sz w:val="16"/>
                <w:szCs w:val="16"/>
              </w:rPr>
              <w:t>.7.2014</w:t>
            </w:r>
          </w:p>
        </w:tc>
        <w:tc>
          <w:tcPr>
            <w:tcW w:w="1352" w:type="dxa"/>
          </w:tcPr>
          <w:p w:rsidR="001E6F5E" w:rsidRPr="00A03768" w:rsidRDefault="001E6F5E" w:rsidP="002253BC">
            <w:pPr>
              <w:rPr>
                <w:b/>
                <w:sz w:val="16"/>
                <w:szCs w:val="16"/>
              </w:rPr>
            </w:pPr>
            <w:r w:rsidRPr="00A03768">
              <w:rPr>
                <w:b/>
                <w:sz w:val="16"/>
                <w:szCs w:val="16"/>
              </w:rPr>
              <w:t xml:space="preserve">ACQUISIZIONE TERRENO </w:t>
            </w:r>
            <w:proofErr w:type="spellStart"/>
            <w:r w:rsidRPr="00A03768">
              <w:rPr>
                <w:b/>
                <w:sz w:val="16"/>
                <w:szCs w:val="16"/>
              </w:rPr>
              <w:t>DI</w:t>
            </w:r>
            <w:proofErr w:type="spellEnd"/>
            <w:r w:rsidRPr="00A03768">
              <w:rPr>
                <w:b/>
                <w:sz w:val="16"/>
                <w:szCs w:val="16"/>
              </w:rPr>
              <w:t xml:space="preserve"> PROPRIETA' BRAMATO ANNA DESTINATO A STANDARD URBANISTICI - DETERMINA A CONTRATTARE.</w:t>
            </w:r>
          </w:p>
        </w:tc>
        <w:tc>
          <w:tcPr>
            <w:tcW w:w="2524" w:type="dxa"/>
          </w:tcPr>
          <w:p w:rsidR="001E6F5E" w:rsidRPr="00A03768" w:rsidRDefault="001E6F5E" w:rsidP="002253BC">
            <w:pPr>
              <w:ind w:firstLine="709"/>
              <w:jc w:val="both"/>
              <w:rPr>
                <w:sz w:val="16"/>
                <w:szCs w:val="16"/>
              </w:rPr>
            </w:pPr>
            <w:r w:rsidRPr="00A03768">
              <w:rPr>
                <w:b/>
                <w:sz w:val="16"/>
                <w:szCs w:val="16"/>
              </w:rPr>
              <w:t>Premesso:</w:t>
            </w:r>
          </w:p>
          <w:p w:rsidR="001E6F5E" w:rsidRPr="00A03768" w:rsidRDefault="001E6F5E" w:rsidP="001E6F5E">
            <w:pPr>
              <w:numPr>
                <w:ilvl w:val="0"/>
                <w:numId w:val="1"/>
              </w:numPr>
              <w:jc w:val="both"/>
              <w:rPr>
                <w:sz w:val="16"/>
                <w:szCs w:val="16"/>
              </w:rPr>
            </w:pPr>
            <w:r w:rsidRPr="00A03768">
              <w:rPr>
                <w:sz w:val="16"/>
                <w:szCs w:val="16"/>
              </w:rPr>
              <w:t xml:space="preserve">Che la sig.ra Bramato Anna […] è intestataria della pratica edilizia </w:t>
            </w:r>
            <w:proofErr w:type="spellStart"/>
            <w:r w:rsidRPr="00A03768">
              <w:rPr>
                <w:sz w:val="16"/>
                <w:szCs w:val="16"/>
              </w:rPr>
              <w:t>n°</w:t>
            </w:r>
            <w:proofErr w:type="spellEnd"/>
            <w:r w:rsidRPr="00A03768">
              <w:rPr>
                <w:sz w:val="16"/>
                <w:szCs w:val="16"/>
              </w:rPr>
              <w:t xml:space="preserve"> 226/2013 inerente l’ampliamento di una costruzione ai sensi della </w:t>
            </w:r>
            <w:proofErr w:type="spellStart"/>
            <w:r w:rsidRPr="00A03768">
              <w:rPr>
                <w:sz w:val="16"/>
                <w:szCs w:val="16"/>
              </w:rPr>
              <w:t>L.R.</w:t>
            </w:r>
            <w:proofErr w:type="spellEnd"/>
            <w:r w:rsidRPr="00A03768">
              <w:rPr>
                <w:sz w:val="16"/>
                <w:szCs w:val="16"/>
              </w:rPr>
              <w:t xml:space="preserve"> 14/09 e </w:t>
            </w:r>
            <w:proofErr w:type="spellStart"/>
            <w:r w:rsidRPr="00A03768">
              <w:rPr>
                <w:sz w:val="16"/>
                <w:szCs w:val="16"/>
              </w:rPr>
              <w:t>s.m.i.</w:t>
            </w:r>
            <w:proofErr w:type="spellEnd"/>
            <w:r w:rsidRPr="00A03768">
              <w:rPr>
                <w:sz w:val="16"/>
                <w:szCs w:val="16"/>
              </w:rPr>
              <w:t>;</w:t>
            </w:r>
          </w:p>
          <w:p w:rsidR="001E6F5E" w:rsidRPr="00A03768" w:rsidRDefault="001E6F5E" w:rsidP="001E6F5E">
            <w:pPr>
              <w:numPr>
                <w:ilvl w:val="0"/>
                <w:numId w:val="1"/>
              </w:numPr>
              <w:jc w:val="both"/>
              <w:rPr>
                <w:sz w:val="16"/>
                <w:szCs w:val="16"/>
              </w:rPr>
            </w:pPr>
            <w:r w:rsidRPr="00A03768">
              <w:rPr>
                <w:sz w:val="16"/>
                <w:szCs w:val="16"/>
              </w:rPr>
              <w:t>Che l’ufficio tecnico comunale, in data 14/11/2013, ha espresso parere favorevole per quanto di competenza sull’istanza di permesso a costruire di cui trattasi;</w:t>
            </w:r>
          </w:p>
          <w:p w:rsidR="001E6F5E" w:rsidRPr="00A03768" w:rsidRDefault="001E6F5E" w:rsidP="001E6F5E">
            <w:pPr>
              <w:numPr>
                <w:ilvl w:val="0"/>
                <w:numId w:val="1"/>
              </w:numPr>
              <w:jc w:val="both"/>
              <w:rPr>
                <w:sz w:val="16"/>
                <w:szCs w:val="16"/>
              </w:rPr>
            </w:pPr>
            <w:r w:rsidRPr="00A03768">
              <w:rPr>
                <w:sz w:val="16"/>
                <w:szCs w:val="16"/>
              </w:rPr>
              <w:t xml:space="preserve">Che ai sensi e per gli effetti dell’art. 5 comma 3 lett. b della </w:t>
            </w:r>
            <w:proofErr w:type="spellStart"/>
            <w:r w:rsidRPr="00A03768">
              <w:rPr>
                <w:sz w:val="16"/>
                <w:szCs w:val="16"/>
              </w:rPr>
              <w:t>L.R.</w:t>
            </w:r>
            <w:proofErr w:type="spellEnd"/>
            <w:r w:rsidRPr="00A03768">
              <w:rPr>
                <w:sz w:val="16"/>
                <w:szCs w:val="16"/>
              </w:rPr>
              <w:t xml:space="preserve"> 14/09 l’intervento è subordinato alla cessione delle aree a standard in misura corrispondente all’aumento volumetrico previsto. Il Comune può prevedere che l’interessato, qualora sia impossibile reperire in tutto o in parte dette aree, in alternativa alla cessione (totale o parziale) provveda alla monetizzazione degli standard mediante ...;</w:t>
            </w:r>
          </w:p>
          <w:p w:rsidR="001E6F5E" w:rsidRPr="00A03768" w:rsidRDefault="001E6F5E" w:rsidP="001E6F5E">
            <w:pPr>
              <w:numPr>
                <w:ilvl w:val="0"/>
                <w:numId w:val="1"/>
              </w:numPr>
              <w:jc w:val="both"/>
              <w:rPr>
                <w:sz w:val="16"/>
                <w:szCs w:val="16"/>
              </w:rPr>
            </w:pPr>
            <w:r w:rsidRPr="00A03768">
              <w:rPr>
                <w:sz w:val="16"/>
                <w:szCs w:val="16"/>
              </w:rPr>
              <w:t xml:space="preserve">Che il comune di Tricase con </w:t>
            </w:r>
            <w:proofErr w:type="spellStart"/>
            <w:r w:rsidRPr="00A03768">
              <w:rPr>
                <w:sz w:val="16"/>
                <w:szCs w:val="16"/>
              </w:rPr>
              <w:t>D.C.C.</w:t>
            </w:r>
            <w:proofErr w:type="spellEnd"/>
            <w:r w:rsidRPr="00A03768">
              <w:rPr>
                <w:sz w:val="16"/>
                <w:szCs w:val="16"/>
              </w:rPr>
              <w:t xml:space="preserve"> 56 del 23/11/2009 ha regolamentato, per quanto di propria competenza, l’applicazione della </w:t>
            </w:r>
            <w:proofErr w:type="spellStart"/>
            <w:r w:rsidRPr="00A03768">
              <w:rPr>
                <w:sz w:val="16"/>
                <w:szCs w:val="16"/>
              </w:rPr>
              <w:t>L.R.</w:t>
            </w:r>
            <w:proofErr w:type="spellEnd"/>
            <w:r w:rsidRPr="00A03768">
              <w:rPr>
                <w:sz w:val="16"/>
                <w:szCs w:val="16"/>
              </w:rPr>
              <w:t xml:space="preserve"> 14/09;</w:t>
            </w:r>
          </w:p>
          <w:p w:rsidR="001E6F5E" w:rsidRPr="00A03768" w:rsidRDefault="001E6F5E" w:rsidP="002253BC">
            <w:pPr>
              <w:jc w:val="both"/>
              <w:rPr>
                <w:sz w:val="16"/>
                <w:szCs w:val="16"/>
              </w:rPr>
            </w:pPr>
          </w:p>
          <w:p w:rsidR="001E6F5E" w:rsidRPr="00A03768" w:rsidRDefault="001E6F5E" w:rsidP="002253BC">
            <w:pPr>
              <w:ind w:firstLine="709"/>
              <w:jc w:val="both"/>
              <w:rPr>
                <w:b/>
                <w:sz w:val="16"/>
                <w:szCs w:val="16"/>
              </w:rPr>
            </w:pPr>
            <w:r w:rsidRPr="00A03768">
              <w:rPr>
                <w:b/>
                <w:sz w:val="16"/>
                <w:szCs w:val="16"/>
              </w:rPr>
              <w:t>Considerato:</w:t>
            </w:r>
          </w:p>
          <w:p w:rsidR="001E6F5E" w:rsidRPr="00A03768" w:rsidRDefault="001E6F5E" w:rsidP="001E6F5E">
            <w:pPr>
              <w:numPr>
                <w:ilvl w:val="0"/>
                <w:numId w:val="2"/>
              </w:numPr>
              <w:jc w:val="both"/>
              <w:rPr>
                <w:sz w:val="16"/>
                <w:szCs w:val="16"/>
              </w:rPr>
            </w:pPr>
            <w:r w:rsidRPr="00A03768">
              <w:rPr>
                <w:sz w:val="16"/>
                <w:szCs w:val="16"/>
              </w:rPr>
              <w:t xml:space="preserve">Che la sig.ra Bramato Anna con nota acquisita al protocollo del comune </w:t>
            </w:r>
            <w:proofErr w:type="spellStart"/>
            <w:r w:rsidRPr="00A03768">
              <w:rPr>
                <w:sz w:val="16"/>
                <w:szCs w:val="16"/>
              </w:rPr>
              <w:t>n°</w:t>
            </w:r>
            <w:proofErr w:type="spellEnd"/>
            <w:r w:rsidRPr="00A03768">
              <w:rPr>
                <w:sz w:val="16"/>
                <w:szCs w:val="16"/>
              </w:rPr>
              <w:t xml:space="preserve"> </w:t>
            </w:r>
            <w:smartTag w:uri="urn:schemas-microsoft-com:office:smarttags" w:element="metricconverter">
              <w:smartTagPr>
                <w:attr w:name="ProductID" w:val="9940 in"/>
              </w:smartTagPr>
              <w:r w:rsidRPr="00A03768">
                <w:rPr>
                  <w:sz w:val="16"/>
                  <w:szCs w:val="16"/>
                </w:rPr>
                <w:t>9940 in</w:t>
              </w:r>
            </w:smartTag>
            <w:r w:rsidRPr="00A03768">
              <w:rPr>
                <w:sz w:val="16"/>
                <w:szCs w:val="16"/>
              </w:rPr>
              <w:t xml:space="preserve"> data 26/06/2014 successivamente integrata con nota in data 24/07/2014 </w:t>
            </w:r>
            <w:proofErr w:type="spellStart"/>
            <w:r w:rsidRPr="00A03768">
              <w:rPr>
                <w:sz w:val="16"/>
                <w:szCs w:val="16"/>
              </w:rPr>
              <w:t>prot</w:t>
            </w:r>
            <w:proofErr w:type="spellEnd"/>
            <w:r w:rsidRPr="00A03768">
              <w:rPr>
                <w:sz w:val="16"/>
                <w:szCs w:val="16"/>
              </w:rPr>
              <w:t xml:space="preserve">. </w:t>
            </w:r>
            <w:proofErr w:type="spellStart"/>
            <w:r w:rsidRPr="00A03768">
              <w:rPr>
                <w:sz w:val="16"/>
                <w:szCs w:val="16"/>
              </w:rPr>
              <w:t>n°</w:t>
            </w:r>
            <w:proofErr w:type="spellEnd"/>
            <w:r w:rsidRPr="00A03768">
              <w:rPr>
                <w:sz w:val="16"/>
                <w:szCs w:val="16"/>
              </w:rPr>
              <w:t xml:space="preserve"> </w:t>
            </w:r>
            <w:smartTag w:uri="urn:schemas-microsoft-com:office:smarttags" w:element="metricconverter">
              <w:smartTagPr>
                <w:attr w:name="ProductID" w:val="11575 ha"/>
              </w:smartTagPr>
              <w:r w:rsidRPr="00A03768">
                <w:rPr>
                  <w:sz w:val="16"/>
                  <w:szCs w:val="16"/>
                </w:rPr>
                <w:t>11575 ha</w:t>
              </w:r>
            </w:smartTag>
            <w:r w:rsidRPr="00A03768">
              <w:rPr>
                <w:sz w:val="16"/>
                <w:szCs w:val="16"/>
              </w:rPr>
              <w:t xml:space="preserve"> trasmesso planimetria con individuazione delle aree da cedere quali standard urbanistici ai sensi dell’art. 5 comma 3 lett. b,  da staccare dalla maggiore consistenza identificata in catasto al foglio 34 </w:t>
            </w:r>
            <w:proofErr w:type="spellStart"/>
            <w:r w:rsidRPr="00A03768">
              <w:rPr>
                <w:sz w:val="16"/>
                <w:szCs w:val="16"/>
              </w:rPr>
              <w:t>p.lla</w:t>
            </w:r>
            <w:proofErr w:type="spellEnd"/>
            <w:r w:rsidRPr="00A03768">
              <w:rPr>
                <w:sz w:val="16"/>
                <w:szCs w:val="16"/>
              </w:rPr>
              <w:t xml:space="preserve"> 363;</w:t>
            </w:r>
          </w:p>
          <w:p w:rsidR="001E6F5E" w:rsidRPr="00A03768" w:rsidRDefault="001E6F5E" w:rsidP="001E6F5E">
            <w:pPr>
              <w:numPr>
                <w:ilvl w:val="0"/>
                <w:numId w:val="2"/>
              </w:numPr>
              <w:jc w:val="both"/>
              <w:rPr>
                <w:sz w:val="16"/>
                <w:szCs w:val="16"/>
              </w:rPr>
            </w:pPr>
            <w:r w:rsidRPr="00A03768">
              <w:rPr>
                <w:sz w:val="16"/>
                <w:szCs w:val="16"/>
              </w:rPr>
              <w:t xml:space="preserve">Che la esatta identificazione catastale della porzione di terreno da acquisire, verrà determinata in sede di stipula del contratto in base alle risultanze del tipo di </w:t>
            </w:r>
            <w:r w:rsidRPr="00A03768">
              <w:rPr>
                <w:sz w:val="16"/>
                <w:szCs w:val="16"/>
              </w:rPr>
              <w:lastRenderedPageBreak/>
              <w:t>frazionamento che sarà redatto a cure e spese della Sig.ra Bramato Anna ;</w:t>
            </w:r>
          </w:p>
          <w:p w:rsidR="001E6F5E" w:rsidRPr="00A03768" w:rsidRDefault="001E6F5E" w:rsidP="002253BC">
            <w:pPr>
              <w:jc w:val="both"/>
              <w:rPr>
                <w:sz w:val="16"/>
                <w:szCs w:val="16"/>
              </w:rPr>
            </w:pPr>
          </w:p>
          <w:p w:rsidR="001E6F5E" w:rsidRPr="00A03768" w:rsidRDefault="001E6F5E" w:rsidP="002253BC">
            <w:pPr>
              <w:ind w:firstLine="709"/>
              <w:jc w:val="both"/>
              <w:rPr>
                <w:sz w:val="16"/>
                <w:szCs w:val="16"/>
              </w:rPr>
            </w:pPr>
            <w:r w:rsidRPr="00A03768">
              <w:rPr>
                <w:b/>
                <w:sz w:val="16"/>
                <w:szCs w:val="16"/>
              </w:rPr>
              <w:t>Dato atto</w:t>
            </w:r>
            <w:r w:rsidRPr="00A03768">
              <w:rPr>
                <w:sz w:val="16"/>
                <w:szCs w:val="16"/>
              </w:rPr>
              <w:t xml:space="preserve"> che in conseguenza occorre procedere alla stipulazione dell’atto di cessione del bene e che ai sensi dell’art. 192 del D. </w:t>
            </w:r>
            <w:proofErr w:type="spellStart"/>
            <w:r w:rsidRPr="00A03768">
              <w:rPr>
                <w:sz w:val="16"/>
                <w:szCs w:val="16"/>
              </w:rPr>
              <w:t>Lgs</w:t>
            </w:r>
            <w:proofErr w:type="spellEnd"/>
            <w:r w:rsidRPr="00A03768">
              <w:rPr>
                <w:sz w:val="16"/>
                <w:szCs w:val="16"/>
              </w:rPr>
              <w:t xml:space="preserve"> 18/08/2000 </w:t>
            </w:r>
            <w:proofErr w:type="spellStart"/>
            <w:r w:rsidRPr="00A03768">
              <w:rPr>
                <w:sz w:val="16"/>
                <w:szCs w:val="16"/>
              </w:rPr>
              <w:t>n°</w:t>
            </w:r>
            <w:proofErr w:type="spellEnd"/>
            <w:r w:rsidRPr="00A03768">
              <w:rPr>
                <w:sz w:val="16"/>
                <w:szCs w:val="16"/>
              </w:rPr>
              <w:t xml:space="preserve"> 267 la stipulazione di contratti deve essere preceduta da apposita determina a contrattare;</w:t>
            </w:r>
          </w:p>
          <w:p w:rsidR="001E6F5E" w:rsidRPr="00A03768" w:rsidRDefault="001E6F5E" w:rsidP="002253BC">
            <w:pPr>
              <w:jc w:val="both"/>
              <w:rPr>
                <w:sz w:val="16"/>
                <w:szCs w:val="16"/>
              </w:rPr>
            </w:pPr>
          </w:p>
          <w:p w:rsidR="001E6F5E" w:rsidRPr="00A03768" w:rsidRDefault="001E6F5E" w:rsidP="002253BC">
            <w:pPr>
              <w:jc w:val="both"/>
              <w:rPr>
                <w:sz w:val="16"/>
                <w:szCs w:val="16"/>
              </w:rPr>
            </w:pPr>
            <w:r w:rsidRPr="00A03768">
              <w:rPr>
                <w:sz w:val="16"/>
                <w:szCs w:val="16"/>
              </w:rPr>
              <w:t>Ritenuto pertanto di dover provvedere in merito;</w:t>
            </w:r>
          </w:p>
          <w:p w:rsidR="001E6F5E" w:rsidRPr="00A03768" w:rsidRDefault="001E6F5E" w:rsidP="002253BC">
            <w:pPr>
              <w:jc w:val="both"/>
              <w:rPr>
                <w:sz w:val="16"/>
                <w:szCs w:val="16"/>
              </w:rPr>
            </w:pPr>
          </w:p>
          <w:p w:rsidR="001E6F5E" w:rsidRPr="00A03768" w:rsidRDefault="001E6F5E" w:rsidP="002253BC">
            <w:pPr>
              <w:jc w:val="both"/>
              <w:rPr>
                <w:sz w:val="16"/>
                <w:szCs w:val="16"/>
              </w:rPr>
            </w:pPr>
            <w:r w:rsidRPr="00A03768">
              <w:rPr>
                <w:sz w:val="16"/>
                <w:szCs w:val="16"/>
              </w:rPr>
              <w:t>Visto il regolamento comunale di contabilità;</w:t>
            </w:r>
          </w:p>
          <w:p w:rsidR="001E6F5E" w:rsidRPr="00A03768" w:rsidRDefault="001E6F5E" w:rsidP="002253BC">
            <w:pPr>
              <w:jc w:val="both"/>
              <w:rPr>
                <w:sz w:val="16"/>
                <w:szCs w:val="16"/>
              </w:rPr>
            </w:pPr>
          </w:p>
          <w:p w:rsidR="001E6F5E" w:rsidRPr="00A03768" w:rsidRDefault="001E6F5E" w:rsidP="002253BC">
            <w:pPr>
              <w:jc w:val="both"/>
              <w:rPr>
                <w:sz w:val="16"/>
                <w:szCs w:val="16"/>
              </w:rPr>
            </w:pPr>
            <w:r w:rsidRPr="00A03768">
              <w:rPr>
                <w:sz w:val="16"/>
                <w:szCs w:val="16"/>
              </w:rPr>
              <w:t xml:space="preserve">Visto il T.U. Enti Locali approvato con D. </w:t>
            </w:r>
            <w:proofErr w:type="spellStart"/>
            <w:r w:rsidRPr="00A03768">
              <w:rPr>
                <w:sz w:val="16"/>
                <w:szCs w:val="16"/>
              </w:rPr>
              <w:t>Lgs</w:t>
            </w:r>
            <w:proofErr w:type="spellEnd"/>
            <w:r w:rsidRPr="00A03768">
              <w:rPr>
                <w:sz w:val="16"/>
                <w:szCs w:val="16"/>
              </w:rPr>
              <w:t xml:space="preserve"> 18/08/2000 </w:t>
            </w:r>
            <w:proofErr w:type="spellStart"/>
            <w:r w:rsidRPr="00A03768">
              <w:rPr>
                <w:sz w:val="16"/>
                <w:szCs w:val="16"/>
              </w:rPr>
              <w:t>n°</w:t>
            </w:r>
            <w:proofErr w:type="spellEnd"/>
            <w:r w:rsidRPr="00A03768">
              <w:rPr>
                <w:sz w:val="16"/>
                <w:szCs w:val="16"/>
              </w:rPr>
              <w:t xml:space="preserve"> 267;</w:t>
            </w:r>
          </w:p>
          <w:p w:rsidR="001E6F5E" w:rsidRPr="00A03768" w:rsidRDefault="001E6F5E" w:rsidP="002253BC">
            <w:pPr>
              <w:pStyle w:val="Testonormale"/>
              <w:jc w:val="both"/>
              <w:rPr>
                <w:rFonts w:asciiTheme="minorHAnsi" w:hAnsiTheme="minorHAnsi" w:cs="Times New Roman"/>
                <w:b/>
                <w:sz w:val="16"/>
                <w:szCs w:val="16"/>
              </w:rPr>
            </w:pPr>
          </w:p>
          <w:p w:rsidR="001E6F5E" w:rsidRPr="00A03768" w:rsidRDefault="001E6F5E" w:rsidP="002253BC">
            <w:pPr>
              <w:pStyle w:val="Testonormale"/>
              <w:jc w:val="both"/>
              <w:rPr>
                <w:rFonts w:asciiTheme="minorHAnsi" w:hAnsiTheme="minorHAnsi" w:cs="Times New Roman"/>
                <w:sz w:val="16"/>
                <w:szCs w:val="16"/>
              </w:rPr>
            </w:pPr>
            <w:r w:rsidRPr="00A03768">
              <w:rPr>
                <w:rFonts w:asciiTheme="minorHAnsi" w:hAnsiTheme="minorHAnsi" w:cs="Times New Roman"/>
                <w:b/>
                <w:sz w:val="16"/>
                <w:szCs w:val="16"/>
              </w:rPr>
              <w:t>Eseguito</w:t>
            </w:r>
            <w:r w:rsidRPr="00A03768">
              <w:rPr>
                <w:rFonts w:asciiTheme="minorHAnsi" w:hAnsiTheme="minorHAnsi" w:cs="Times New Roman"/>
                <w:sz w:val="16"/>
                <w:szCs w:val="16"/>
              </w:rPr>
              <w:t xml:space="preserve"> con esito favorevole il controllo preventivo di regolarità amministrativa del presente atto avendo verificato :</w:t>
            </w:r>
          </w:p>
          <w:p w:rsidR="001E6F5E" w:rsidRPr="00A03768" w:rsidRDefault="001E6F5E" w:rsidP="002253BC">
            <w:pPr>
              <w:pStyle w:val="Testonormale"/>
              <w:jc w:val="both"/>
              <w:rPr>
                <w:rFonts w:asciiTheme="minorHAnsi" w:hAnsiTheme="minorHAnsi" w:cs="Times New Roman"/>
                <w:sz w:val="16"/>
                <w:szCs w:val="16"/>
              </w:rPr>
            </w:pPr>
            <w:r w:rsidRPr="00A03768">
              <w:rPr>
                <w:rFonts w:asciiTheme="minorHAnsi" w:hAnsiTheme="minorHAnsi" w:cs="Times New Roman"/>
                <w:sz w:val="16"/>
                <w:szCs w:val="16"/>
              </w:rPr>
              <w:t>a)rispetto delle normative comunitarie,statali,regionali e regolamentari generali e di settore;</w:t>
            </w:r>
          </w:p>
          <w:p w:rsidR="001E6F5E" w:rsidRPr="00A03768" w:rsidRDefault="001E6F5E" w:rsidP="002253BC">
            <w:pPr>
              <w:pStyle w:val="Testonormale"/>
              <w:jc w:val="both"/>
              <w:rPr>
                <w:rFonts w:asciiTheme="minorHAnsi" w:hAnsiTheme="minorHAnsi" w:cs="Times New Roman"/>
                <w:sz w:val="16"/>
                <w:szCs w:val="16"/>
              </w:rPr>
            </w:pPr>
            <w:r w:rsidRPr="00A03768">
              <w:rPr>
                <w:rFonts w:asciiTheme="minorHAnsi" w:hAnsiTheme="minorHAnsi" w:cs="Times New Roman"/>
                <w:sz w:val="16"/>
                <w:szCs w:val="16"/>
              </w:rPr>
              <w:t>b) correttezza e regolarità della procedura ;</w:t>
            </w:r>
          </w:p>
          <w:p w:rsidR="001E6F5E" w:rsidRPr="00A03768" w:rsidRDefault="001E6F5E" w:rsidP="002253BC">
            <w:pPr>
              <w:pStyle w:val="Testonormale"/>
              <w:jc w:val="both"/>
              <w:rPr>
                <w:rFonts w:asciiTheme="minorHAnsi" w:hAnsiTheme="minorHAnsi" w:cs="Times New Roman"/>
                <w:sz w:val="16"/>
                <w:szCs w:val="16"/>
              </w:rPr>
            </w:pPr>
            <w:r w:rsidRPr="00A03768">
              <w:rPr>
                <w:rFonts w:asciiTheme="minorHAnsi" w:hAnsiTheme="minorHAnsi" w:cs="Times New Roman"/>
                <w:sz w:val="16"/>
                <w:szCs w:val="16"/>
              </w:rPr>
              <w:t>c) correttezza formale nella redazione dell'atto.</w:t>
            </w:r>
          </w:p>
          <w:p w:rsidR="001E6F5E" w:rsidRPr="00A03768" w:rsidRDefault="001E6F5E" w:rsidP="002253BC">
            <w:pPr>
              <w:pStyle w:val="Testonormale"/>
              <w:jc w:val="both"/>
              <w:rPr>
                <w:rFonts w:asciiTheme="minorHAnsi" w:hAnsiTheme="minorHAnsi" w:cs="Times New Roman"/>
                <w:sz w:val="16"/>
                <w:szCs w:val="16"/>
              </w:rPr>
            </w:pPr>
          </w:p>
          <w:p w:rsidR="001E6F5E" w:rsidRPr="00A03768" w:rsidRDefault="001E6F5E" w:rsidP="002253BC">
            <w:pPr>
              <w:pStyle w:val="Testonormale"/>
              <w:jc w:val="both"/>
              <w:rPr>
                <w:rFonts w:asciiTheme="minorHAnsi" w:hAnsiTheme="minorHAnsi" w:cs="Times New Roman"/>
                <w:sz w:val="16"/>
                <w:szCs w:val="16"/>
              </w:rPr>
            </w:pPr>
            <w:r w:rsidRPr="00A03768">
              <w:rPr>
                <w:rFonts w:asciiTheme="minorHAnsi" w:hAnsiTheme="minorHAnsi" w:cs="Times New Roman"/>
                <w:b/>
                <w:sz w:val="16"/>
                <w:szCs w:val="16"/>
              </w:rPr>
              <w:t>Acquisito</w:t>
            </w:r>
            <w:r w:rsidRPr="00A03768">
              <w:rPr>
                <w:rFonts w:asciiTheme="minorHAnsi" w:hAnsiTheme="minorHAnsi" w:cs="Times New Roman"/>
                <w:sz w:val="16"/>
                <w:szCs w:val="16"/>
              </w:rPr>
              <w:t xml:space="preserve"> il seguente parere sulla regolarità contabile espresso dal Responsabile dei Servizi Finanziari :"</w:t>
            </w:r>
            <w:r w:rsidRPr="00A03768">
              <w:rPr>
                <w:rFonts w:asciiTheme="minorHAnsi" w:hAnsiTheme="minorHAnsi" w:cs="Times New Roman"/>
                <w:i/>
                <w:sz w:val="16"/>
                <w:szCs w:val="16"/>
              </w:rPr>
              <w:t>favorevole</w:t>
            </w:r>
            <w:r w:rsidRPr="00A03768">
              <w:rPr>
                <w:rFonts w:asciiTheme="minorHAnsi" w:hAnsiTheme="minorHAnsi" w:cs="Times New Roman"/>
                <w:sz w:val="16"/>
                <w:szCs w:val="16"/>
              </w:rPr>
              <w:t xml:space="preserve"> ".</w:t>
            </w:r>
          </w:p>
          <w:p w:rsidR="001E6F5E" w:rsidRPr="00A03768" w:rsidRDefault="001E6F5E" w:rsidP="002253BC">
            <w:pPr>
              <w:jc w:val="both"/>
              <w:rPr>
                <w:sz w:val="16"/>
                <w:szCs w:val="16"/>
              </w:rPr>
            </w:pPr>
          </w:p>
          <w:p w:rsidR="001E6F5E" w:rsidRPr="00A03768" w:rsidRDefault="001E6F5E" w:rsidP="002253BC">
            <w:pPr>
              <w:jc w:val="center"/>
              <w:rPr>
                <w:b/>
                <w:sz w:val="16"/>
                <w:szCs w:val="16"/>
              </w:rPr>
            </w:pPr>
          </w:p>
          <w:p w:rsidR="001E6F5E" w:rsidRPr="00A03768" w:rsidRDefault="001E6F5E" w:rsidP="002253BC">
            <w:pPr>
              <w:jc w:val="center"/>
              <w:rPr>
                <w:b/>
                <w:sz w:val="16"/>
                <w:szCs w:val="16"/>
              </w:rPr>
            </w:pPr>
            <w:r w:rsidRPr="00A03768">
              <w:rPr>
                <w:b/>
                <w:sz w:val="16"/>
                <w:szCs w:val="16"/>
              </w:rPr>
              <w:t>D E T E R M I N A</w:t>
            </w:r>
          </w:p>
          <w:p w:rsidR="001E6F5E" w:rsidRPr="00A03768" w:rsidRDefault="001E6F5E" w:rsidP="002253BC">
            <w:pPr>
              <w:jc w:val="center"/>
              <w:rPr>
                <w:b/>
                <w:sz w:val="16"/>
                <w:szCs w:val="16"/>
              </w:rPr>
            </w:pPr>
          </w:p>
          <w:p w:rsidR="001E6F5E" w:rsidRPr="00A03768" w:rsidRDefault="001E6F5E" w:rsidP="002253BC">
            <w:pPr>
              <w:jc w:val="both"/>
              <w:rPr>
                <w:sz w:val="16"/>
                <w:szCs w:val="16"/>
              </w:rPr>
            </w:pPr>
            <w:r w:rsidRPr="00A03768">
              <w:rPr>
                <w:sz w:val="16"/>
                <w:szCs w:val="16"/>
              </w:rPr>
              <w:t xml:space="preserve">1) Al fine di acquisire la proprietà del terreno da staccare dalla maggiore consistenza identificata in catasto al foglio 34 </w:t>
            </w:r>
            <w:proofErr w:type="spellStart"/>
            <w:r w:rsidRPr="00A03768">
              <w:rPr>
                <w:sz w:val="16"/>
                <w:szCs w:val="16"/>
              </w:rPr>
              <w:t>p.lla</w:t>
            </w:r>
            <w:proofErr w:type="spellEnd"/>
            <w:r w:rsidRPr="00A03768">
              <w:rPr>
                <w:sz w:val="16"/>
                <w:szCs w:val="16"/>
              </w:rPr>
              <w:t xml:space="preserve"> 363, destinato a standard urbanistici in attuazione della </w:t>
            </w:r>
            <w:proofErr w:type="spellStart"/>
            <w:r w:rsidRPr="00A03768">
              <w:rPr>
                <w:sz w:val="16"/>
                <w:szCs w:val="16"/>
              </w:rPr>
              <w:t>L.R.</w:t>
            </w:r>
            <w:proofErr w:type="spellEnd"/>
            <w:r w:rsidRPr="00A03768">
              <w:rPr>
                <w:sz w:val="16"/>
                <w:szCs w:val="16"/>
              </w:rPr>
              <w:t xml:space="preserve"> 14/09 individuato nella planimetria allegata procedere alla stipulazione dell’atto pubblico di cessione del bene con la proprietaria interessata sig.ra Bramato Anna in premessa generalizzata;</w:t>
            </w:r>
          </w:p>
          <w:p w:rsidR="001E6F5E" w:rsidRPr="00A03768" w:rsidRDefault="001E6F5E" w:rsidP="002253BC">
            <w:pPr>
              <w:jc w:val="both"/>
              <w:rPr>
                <w:sz w:val="16"/>
                <w:szCs w:val="16"/>
              </w:rPr>
            </w:pPr>
            <w:r w:rsidRPr="00A03768">
              <w:rPr>
                <w:sz w:val="16"/>
                <w:szCs w:val="16"/>
              </w:rPr>
              <w:t>2)Dare atto che ogni precisazione in ordine alla esatta identificazione catastale dell’immobile da acquisire verrà determinata in sede di stipula del contratto in base alle risultanze del catastali del tipo di frazionamento che verrà redatto a cura e spese della sig.ra Bramato Anna;</w:t>
            </w:r>
          </w:p>
          <w:p w:rsidR="001E6F5E" w:rsidRPr="00A03768" w:rsidRDefault="001E6F5E" w:rsidP="002253BC">
            <w:pPr>
              <w:jc w:val="both"/>
              <w:rPr>
                <w:sz w:val="16"/>
                <w:szCs w:val="16"/>
              </w:rPr>
            </w:pPr>
            <w:r w:rsidRPr="00A03768">
              <w:rPr>
                <w:sz w:val="16"/>
                <w:szCs w:val="16"/>
              </w:rPr>
              <w:t>3)Il contratto sarà redatto in forma pubblica amministrativa;</w:t>
            </w:r>
          </w:p>
          <w:p w:rsidR="001E6F5E" w:rsidRPr="00A03768" w:rsidRDefault="001E6F5E" w:rsidP="002253BC">
            <w:pPr>
              <w:jc w:val="both"/>
              <w:rPr>
                <w:sz w:val="16"/>
                <w:szCs w:val="16"/>
              </w:rPr>
            </w:pPr>
            <w:r w:rsidRPr="00A03768">
              <w:rPr>
                <w:sz w:val="16"/>
                <w:szCs w:val="16"/>
              </w:rPr>
              <w:t>4)L’atto di cessione volontaria verrà registrato e trascritto presso i competenti uffici dei registri immobiliari e volturato presso la competente Agenzia del Territorio il tutto a spese della sig.ra Bramato Anna.</w:t>
            </w:r>
          </w:p>
          <w:p w:rsidR="001E6F5E" w:rsidRPr="00A03768" w:rsidRDefault="00BC0A41" w:rsidP="002253BC">
            <w:pPr>
              <w:rPr>
                <w:b/>
                <w:sz w:val="16"/>
                <w:szCs w:val="16"/>
              </w:rPr>
            </w:pPr>
            <w:r>
              <w:rPr>
                <w:sz w:val="16"/>
                <w:szCs w:val="16"/>
              </w:rPr>
              <w:t>5)</w:t>
            </w:r>
            <w:r w:rsidR="001E6F5E" w:rsidRPr="00A03768">
              <w:rPr>
                <w:sz w:val="16"/>
                <w:szCs w:val="16"/>
              </w:rPr>
              <w:t xml:space="preserve">Trasmettere copia della presente </w:t>
            </w:r>
            <w:r w:rsidR="001E6F5E" w:rsidRPr="00A03768">
              <w:rPr>
                <w:sz w:val="16"/>
                <w:szCs w:val="16"/>
              </w:rPr>
              <w:lastRenderedPageBreak/>
              <w:t>alla sig.ra  Bramato Anna affinché ne abbia piena e legale conoscenza e provveda alla predisposizione di quanto di sua competenza</w:t>
            </w:r>
          </w:p>
        </w:tc>
        <w:tc>
          <w:tcPr>
            <w:tcW w:w="1500" w:type="dxa"/>
          </w:tcPr>
          <w:p w:rsidR="001E6F5E" w:rsidRPr="00A03768" w:rsidRDefault="001E6F5E" w:rsidP="002253BC">
            <w:pPr>
              <w:ind w:firstLine="709"/>
              <w:jc w:val="both"/>
              <w:rPr>
                <w:b/>
                <w:sz w:val="16"/>
                <w:szCs w:val="16"/>
              </w:rPr>
            </w:pPr>
          </w:p>
        </w:tc>
        <w:tc>
          <w:tcPr>
            <w:tcW w:w="1500" w:type="dxa"/>
          </w:tcPr>
          <w:p w:rsidR="001E6F5E" w:rsidRPr="00A03768" w:rsidRDefault="001E6F5E" w:rsidP="002253BC">
            <w:pPr>
              <w:ind w:firstLine="709"/>
              <w:jc w:val="both"/>
              <w:rPr>
                <w:b/>
                <w:sz w:val="16"/>
                <w:szCs w:val="16"/>
              </w:rPr>
            </w:pPr>
          </w:p>
        </w:tc>
      </w:tr>
      <w:tr w:rsidR="001E6F5E" w:rsidRPr="00102887" w:rsidTr="001E6F5E">
        <w:tc>
          <w:tcPr>
            <w:tcW w:w="1140" w:type="dxa"/>
          </w:tcPr>
          <w:p w:rsidR="001E6F5E" w:rsidRPr="00102887" w:rsidRDefault="001E6F5E" w:rsidP="002253BC">
            <w:pPr>
              <w:rPr>
                <w:b/>
                <w:sz w:val="16"/>
                <w:szCs w:val="16"/>
              </w:rPr>
            </w:pPr>
            <w:r w:rsidRPr="00102887">
              <w:rPr>
                <w:b/>
                <w:sz w:val="16"/>
                <w:szCs w:val="16"/>
              </w:rPr>
              <w:lastRenderedPageBreak/>
              <w:t>Responsabile del Servizio</w:t>
            </w:r>
          </w:p>
        </w:tc>
        <w:tc>
          <w:tcPr>
            <w:tcW w:w="968" w:type="dxa"/>
          </w:tcPr>
          <w:p w:rsidR="001E6F5E" w:rsidRPr="00102887" w:rsidRDefault="001E6F5E" w:rsidP="002253BC">
            <w:pPr>
              <w:rPr>
                <w:b/>
                <w:sz w:val="16"/>
                <w:szCs w:val="16"/>
              </w:rPr>
            </w:pPr>
            <w:r w:rsidRPr="00102887">
              <w:rPr>
                <w:b/>
                <w:sz w:val="16"/>
                <w:szCs w:val="16"/>
              </w:rPr>
              <w:t>Determina</w:t>
            </w:r>
          </w:p>
        </w:tc>
        <w:tc>
          <w:tcPr>
            <w:tcW w:w="870" w:type="dxa"/>
          </w:tcPr>
          <w:p w:rsidR="001E6F5E" w:rsidRPr="00102887" w:rsidRDefault="00E24E83" w:rsidP="002253BC">
            <w:pPr>
              <w:rPr>
                <w:b/>
                <w:sz w:val="16"/>
                <w:szCs w:val="16"/>
              </w:rPr>
            </w:pPr>
            <w:r>
              <w:rPr>
                <w:b/>
                <w:sz w:val="16"/>
                <w:szCs w:val="16"/>
              </w:rPr>
              <w:t>n.980 del 25</w:t>
            </w:r>
            <w:r w:rsidR="001E6F5E" w:rsidRPr="00102887">
              <w:rPr>
                <w:b/>
                <w:sz w:val="16"/>
                <w:szCs w:val="16"/>
              </w:rPr>
              <w:t>.9.2014</w:t>
            </w:r>
          </w:p>
        </w:tc>
        <w:tc>
          <w:tcPr>
            <w:tcW w:w="1352" w:type="dxa"/>
          </w:tcPr>
          <w:p w:rsidR="001E6F5E" w:rsidRPr="00102887" w:rsidRDefault="001E6F5E" w:rsidP="002253BC">
            <w:pPr>
              <w:rPr>
                <w:b/>
                <w:sz w:val="16"/>
                <w:szCs w:val="16"/>
              </w:rPr>
            </w:pPr>
            <w:r w:rsidRPr="00102887">
              <w:rPr>
                <w:b/>
                <w:sz w:val="16"/>
                <w:szCs w:val="16"/>
              </w:rPr>
              <w:t xml:space="preserve">REALIZZAZIONE IMMOBILE AD USO ATTIVITA' COMMERCIALE PER MEDIA STRUTTURA </w:t>
            </w:r>
            <w:proofErr w:type="spellStart"/>
            <w:r w:rsidRPr="00102887">
              <w:rPr>
                <w:b/>
                <w:sz w:val="16"/>
                <w:szCs w:val="16"/>
              </w:rPr>
              <w:t>DI</w:t>
            </w:r>
            <w:proofErr w:type="spellEnd"/>
            <w:r w:rsidRPr="00102887">
              <w:rPr>
                <w:b/>
                <w:sz w:val="16"/>
                <w:szCs w:val="16"/>
              </w:rPr>
              <w:t xml:space="preserve"> VENDITA - CESSIONE GRATUITA AREE A STANDARD DA PARTE DELLA "REDO </w:t>
            </w:r>
            <w:proofErr w:type="spellStart"/>
            <w:r w:rsidRPr="00102887">
              <w:rPr>
                <w:b/>
                <w:sz w:val="16"/>
                <w:szCs w:val="16"/>
              </w:rPr>
              <w:t>S.R.L.</w:t>
            </w:r>
            <w:proofErr w:type="spellEnd"/>
            <w:r w:rsidRPr="00102887">
              <w:rPr>
                <w:b/>
                <w:sz w:val="16"/>
                <w:szCs w:val="16"/>
              </w:rPr>
              <w:t>" - DETERMINA A CONTRATTARE.</w:t>
            </w:r>
          </w:p>
        </w:tc>
        <w:tc>
          <w:tcPr>
            <w:tcW w:w="2524" w:type="dxa"/>
          </w:tcPr>
          <w:p w:rsidR="001E6F5E" w:rsidRPr="00102887" w:rsidRDefault="001E6F5E" w:rsidP="001E6F5E">
            <w:pPr>
              <w:numPr>
                <w:ilvl w:val="0"/>
                <w:numId w:val="1"/>
              </w:numPr>
              <w:jc w:val="both"/>
              <w:rPr>
                <w:sz w:val="16"/>
                <w:szCs w:val="16"/>
              </w:rPr>
            </w:pPr>
            <w:r w:rsidRPr="00102887">
              <w:rPr>
                <w:sz w:val="16"/>
                <w:szCs w:val="16"/>
              </w:rPr>
              <w:t xml:space="preserve">Che con deliberazione del Consiglio Comunale </w:t>
            </w:r>
            <w:proofErr w:type="spellStart"/>
            <w:r w:rsidRPr="00102887">
              <w:rPr>
                <w:sz w:val="16"/>
                <w:szCs w:val="16"/>
              </w:rPr>
              <w:t>n°</w:t>
            </w:r>
            <w:proofErr w:type="spellEnd"/>
            <w:r w:rsidRPr="00102887">
              <w:rPr>
                <w:sz w:val="16"/>
                <w:szCs w:val="16"/>
              </w:rPr>
              <w:t xml:space="preserve"> 51 del 12/12/2013 è stato approvato lo schema di convenzione inerente la regolamentazione della cessione degli standard urbanistici in dipendenza della realizzazione dell’attività commerciale proposta dalla REDO “s.r.l.”.</w:t>
            </w:r>
          </w:p>
          <w:p w:rsidR="001E6F5E" w:rsidRPr="00102887" w:rsidRDefault="001E6F5E" w:rsidP="001E6F5E">
            <w:pPr>
              <w:numPr>
                <w:ilvl w:val="0"/>
                <w:numId w:val="1"/>
              </w:numPr>
              <w:jc w:val="both"/>
              <w:rPr>
                <w:sz w:val="16"/>
                <w:szCs w:val="16"/>
              </w:rPr>
            </w:pPr>
            <w:r w:rsidRPr="00102887">
              <w:rPr>
                <w:sz w:val="16"/>
                <w:szCs w:val="16"/>
              </w:rPr>
              <w:t>Che con la medesima deliberazione veniva demandato al responsabile del servizio interessato ogni adempimento connesso con l’attuazione di quanto deliberato dal Consiglio Comunale;</w:t>
            </w:r>
          </w:p>
          <w:p w:rsidR="001E6F5E" w:rsidRPr="00102887" w:rsidRDefault="001E6F5E" w:rsidP="001E6F5E">
            <w:pPr>
              <w:numPr>
                <w:ilvl w:val="0"/>
                <w:numId w:val="1"/>
              </w:numPr>
              <w:jc w:val="both"/>
              <w:rPr>
                <w:sz w:val="16"/>
                <w:szCs w:val="16"/>
              </w:rPr>
            </w:pPr>
            <w:r w:rsidRPr="00102887">
              <w:rPr>
                <w:sz w:val="16"/>
                <w:szCs w:val="16"/>
              </w:rPr>
              <w:t>Che la “REDO s.r.l.” ha trasmesso schema dell’atto di cessione gratuita al comune debitamente compilato ed integrato in quanto nell’atto compare anche il sig. Indino Giuseppe Antonio venditore, con patto di riservato dominio a suo favore,  del terreno interessato alla “REDO s.r.l.”.</w:t>
            </w:r>
          </w:p>
          <w:p w:rsidR="001E6F5E" w:rsidRPr="00102887" w:rsidRDefault="001E6F5E" w:rsidP="001E6F5E">
            <w:pPr>
              <w:numPr>
                <w:ilvl w:val="0"/>
                <w:numId w:val="1"/>
              </w:numPr>
              <w:jc w:val="both"/>
              <w:rPr>
                <w:sz w:val="16"/>
                <w:szCs w:val="16"/>
              </w:rPr>
            </w:pPr>
            <w:r w:rsidRPr="00102887">
              <w:rPr>
                <w:sz w:val="16"/>
                <w:szCs w:val="16"/>
              </w:rPr>
              <w:t xml:space="preserve">Che il terreno da acquisire risulta identificato nel NCT di Tricase al foglio 41 </w:t>
            </w:r>
            <w:proofErr w:type="spellStart"/>
            <w:r w:rsidRPr="00102887">
              <w:rPr>
                <w:sz w:val="16"/>
                <w:szCs w:val="16"/>
              </w:rPr>
              <w:t>p.lla</w:t>
            </w:r>
            <w:proofErr w:type="spellEnd"/>
            <w:r w:rsidRPr="00102887">
              <w:rPr>
                <w:sz w:val="16"/>
                <w:szCs w:val="16"/>
              </w:rPr>
              <w:t xml:space="preserve"> 3362 </w:t>
            </w:r>
            <w:proofErr w:type="spellStart"/>
            <w:r w:rsidRPr="00102887">
              <w:rPr>
                <w:sz w:val="16"/>
                <w:szCs w:val="16"/>
              </w:rPr>
              <w:t>semin</w:t>
            </w:r>
            <w:proofErr w:type="spellEnd"/>
            <w:r w:rsidRPr="00102887">
              <w:rPr>
                <w:sz w:val="16"/>
                <w:szCs w:val="16"/>
              </w:rPr>
              <w:t xml:space="preserve">. </w:t>
            </w:r>
            <w:proofErr w:type="spellStart"/>
            <w:r w:rsidRPr="00102887">
              <w:rPr>
                <w:sz w:val="16"/>
                <w:szCs w:val="16"/>
              </w:rPr>
              <w:t>arbor</w:t>
            </w:r>
            <w:proofErr w:type="spellEnd"/>
            <w:r w:rsidRPr="00102887">
              <w:rPr>
                <w:sz w:val="16"/>
                <w:szCs w:val="16"/>
              </w:rPr>
              <w:t xml:space="preserve">. 1, are 8,55 RD € 5.52; RA € 3.09; </w:t>
            </w:r>
          </w:p>
          <w:p w:rsidR="001E6F5E" w:rsidRPr="00102887" w:rsidRDefault="001E6F5E" w:rsidP="002253BC">
            <w:pPr>
              <w:jc w:val="both"/>
              <w:rPr>
                <w:sz w:val="16"/>
                <w:szCs w:val="16"/>
              </w:rPr>
            </w:pPr>
          </w:p>
          <w:p w:rsidR="001E6F5E" w:rsidRPr="00102887" w:rsidRDefault="001E6F5E" w:rsidP="002253BC">
            <w:pPr>
              <w:ind w:firstLine="709"/>
              <w:jc w:val="both"/>
              <w:rPr>
                <w:sz w:val="16"/>
                <w:szCs w:val="16"/>
              </w:rPr>
            </w:pPr>
            <w:r w:rsidRPr="00102887">
              <w:rPr>
                <w:b/>
                <w:sz w:val="16"/>
                <w:szCs w:val="16"/>
              </w:rPr>
              <w:t xml:space="preserve">Considerato </w:t>
            </w:r>
            <w:r w:rsidRPr="00102887">
              <w:rPr>
                <w:sz w:val="16"/>
                <w:szCs w:val="16"/>
              </w:rPr>
              <w:t xml:space="preserve">che in conseguenza occorre procedere alla stipulazione dell’atto di cessione del bene e che ai sensi dell’art. 192 del D. </w:t>
            </w:r>
            <w:proofErr w:type="spellStart"/>
            <w:r w:rsidRPr="00102887">
              <w:rPr>
                <w:sz w:val="16"/>
                <w:szCs w:val="16"/>
              </w:rPr>
              <w:t>Lgs</w:t>
            </w:r>
            <w:proofErr w:type="spellEnd"/>
            <w:r w:rsidRPr="00102887">
              <w:rPr>
                <w:sz w:val="16"/>
                <w:szCs w:val="16"/>
              </w:rPr>
              <w:t xml:space="preserve"> 18/08/2000 </w:t>
            </w:r>
            <w:proofErr w:type="spellStart"/>
            <w:r w:rsidRPr="00102887">
              <w:rPr>
                <w:sz w:val="16"/>
                <w:szCs w:val="16"/>
              </w:rPr>
              <w:t>n°</w:t>
            </w:r>
            <w:proofErr w:type="spellEnd"/>
            <w:r w:rsidRPr="00102887">
              <w:rPr>
                <w:sz w:val="16"/>
                <w:szCs w:val="16"/>
              </w:rPr>
              <w:t xml:space="preserve"> 267 la stipulazione di contratti deve essere preceduta da apposita determina a contrattare;</w:t>
            </w:r>
          </w:p>
          <w:p w:rsidR="001E6F5E" w:rsidRPr="00102887" w:rsidRDefault="001E6F5E" w:rsidP="002253BC">
            <w:pPr>
              <w:jc w:val="both"/>
              <w:rPr>
                <w:sz w:val="16"/>
                <w:szCs w:val="16"/>
              </w:rPr>
            </w:pPr>
          </w:p>
          <w:p w:rsidR="001E6F5E" w:rsidRPr="00102887" w:rsidRDefault="001E6F5E" w:rsidP="002253BC">
            <w:pPr>
              <w:jc w:val="both"/>
              <w:rPr>
                <w:sz w:val="16"/>
                <w:szCs w:val="16"/>
              </w:rPr>
            </w:pPr>
            <w:r w:rsidRPr="00102887">
              <w:rPr>
                <w:sz w:val="16"/>
                <w:szCs w:val="16"/>
              </w:rPr>
              <w:t>Ritenuto pertanto di dover provvedere in merito;</w:t>
            </w:r>
          </w:p>
          <w:p w:rsidR="001E6F5E" w:rsidRPr="00102887" w:rsidRDefault="001E6F5E" w:rsidP="002253BC">
            <w:pPr>
              <w:jc w:val="both"/>
              <w:rPr>
                <w:sz w:val="16"/>
                <w:szCs w:val="16"/>
              </w:rPr>
            </w:pPr>
          </w:p>
          <w:p w:rsidR="001E6F5E" w:rsidRPr="00102887" w:rsidRDefault="001E6F5E" w:rsidP="002253BC">
            <w:pPr>
              <w:jc w:val="both"/>
              <w:rPr>
                <w:sz w:val="16"/>
                <w:szCs w:val="16"/>
              </w:rPr>
            </w:pPr>
            <w:r w:rsidRPr="00102887">
              <w:rPr>
                <w:sz w:val="16"/>
                <w:szCs w:val="16"/>
              </w:rPr>
              <w:t>Visto il regolamento comunale di contabilità;</w:t>
            </w:r>
          </w:p>
          <w:p w:rsidR="001E6F5E" w:rsidRPr="00102887" w:rsidRDefault="001E6F5E" w:rsidP="002253BC">
            <w:pPr>
              <w:jc w:val="both"/>
              <w:rPr>
                <w:sz w:val="16"/>
                <w:szCs w:val="16"/>
              </w:rPr>
            </w:pPr>
          </w:p>
          <w:p w:rsidR="001E6F5E" w:rsidRPr="00102887" w:rsidRDefault="001E6F5E" w:rsidP="002253BC">
            <w:pPr>
              <w:jc w:val="both"/>
              <w:rPr>
                <w:sz w:val="16"/>
                <w:szCs w:val="16"/>
              </w:rPr>
            </w:pPr>
            <w:r w:rsidRPr="00102887">
              <w:rPr>
                <w:sz w:val="16"/>
                <w:szCs w:val="16"/>
              </w:rPr>
              <w:t xml:space="preserve">Visto il T.U. Enti Locali approvato con D. </w:t>
            </w:r>
            <w:proofErr w:type="spellStart"/>
            <w:r w:rsidRPr="00102887">
              <w:rPr>
                <w:sz w:val="16"/>
                <w:szCs w:val="16"/>
              </w:rPr>
              <w:t>Lgs</w:t>
            </w:r>
            <w:proofErr w:type="spellEnd"/>
            <w:r w:rsidRPr="00102887">
              <w:rPr>
                <w:sz w:val="16"/>
                <w:szCs w:val="16"/>
              </w:rPr>
              <w:t xml:space="preserve"> 18/08/2000 </w:t>
            </w:r>
            <w:proofErr w:type="spellStart"/>
            <w:r w:rsidRPr="00102887">
              <w:rPr>
                <w:sz w:val="16"/>
                <w:szCs w:val="16"/>
              </w:rPr>
              <w:t>n°</w:t>
            </w:r>
            <w:proofErr w:type="spellEnd"/>
            <w:r w:rsidRPr="00102887">
              <w:rPr>
                <w:sz w:val="16"/>
                <w:szCs w:val="16"/>
              </w:rPr>
              <w:t xml:space="preserve"> 267;</w:t>
            </w:r>
          </w:p>
          <w:p w:rsidR="001E6F5E" w:rsidRPr="00102887" w:rsidRDefault="001E6F5E" w:rsidP="002253BC">
            <w:pPr>
              <w:pStyle w:val="Testonormale"/>
              <w:jc w:val="both"/>
              <w:rPr>
                <w:rFonts w:asciiTheme="minorHAnsi" w:hAnsiTheme="minorHAnsi" w:cs="Times New Roman"/>
                <w:b/>
                <w:sz w:val="16"/>
                <w:szCs w:val="16"/>
              </w:rPr>
            </w:pPr>
          </w:p>
          <w:p w:rsidR="001E6F5E" w:rsidRPr="00102887" w:rsidRDefault="001E6F5E" w:rsidP="002253BC">
            <w:pPr>
              <w:pStyle w:val="Testonormale"/>
              <w:jc w:val="both"/>
              <w:rPr>
                <w:rFonts w:asciiTheme="minorHAnsi" w:hAnsiTheme="minorHAnsi" w:cs="Times New Roman"/>
                <w:sz w:val="16"/>
                <w:szCs w:val="16"/>
              </w:rPr>
            </w:pPr>
            <w:r w:rsidRPr="00102887">
              <w:rPr>
                <w:rFonts w:asciiTheme="minorHAnsi" w:hAnsiTheme="minorHAnsi" w:cs="Times New Roman"/>
                <w:b/>
                <w:sz w:val="16"/>
                <w:szCs w:val="16"/>
              </w:rPr>
              <w:t>Eseguito</w:t>
            </w:r>
            <w:r w:rsidRPr="00102887">
              <w:rPr>
                <w:rFonts w:asciiTheme="minorHAnsi" w:hAnsiTheme="minorHAnsi" w:cs="Times New Roman"/>
                <w:sz w:val="16"/>
                <w:szCs w:val="16"/>
              </w:rPr>
              <w:t xml:space="preserve"> con esito favorevole il controllo preventivo di regolarità amministrativa del presente atto avendo verificato :</w:t>
            </w:r>
          </w:p>
          <w:p w:rsidR="001E6F5E" w:rsidRPr="00102887" w:rsidRDefault="001E6F5E" w:rsidP="002253BC">
            <w:pPr>
              <w:pStyle w:val="Testonormale"/>
              <w:jc w:val="both"/>
              <w:rPr>
                <w:rFonts w:asciiTheme="minorHAnsi" w:hAnsiTheme="minorHAnsi" w:cs="Times New Roman"/>
                <w:sz w:val="16"/>
                <w:szCs w:val="16"/>
              </w:rPr>
            </w:pPr>
            <w:r w:rsidRPr="00102887">
              <w:rPr>
                <w:rFonts w:asciiTheme="minorHAnsi" w:hAnsiTheme="minorHAnsi" w:cs="Times New Roman"/>
                <w:sz w:val="16"/>
                <w:szCs w:val="16"/>
              </w:rPr>
              <w:t>a)rispetto delle normative comunitarie,statali,regionali e regolamentari generali e di settore;</w:t>
            </w:r>
          </w:p>
          <w:p w:rsidR="001E6F5E" w:rsidRPr="00102887" w:rsidRDefault="001E6F5E" w:rsidP="002253BC">
            <w:pPr>
              <w:pStyle w:val="Testonormale"/>
              <w:jc w:val="both"/>
              <w:rPr>
                <w:rFonts w:asciiTheme="minorHAnsi" w:hAnsiTheme="minorHAnsi" w:cs="Times New Roman"/>
                <w:sz w:val="16"/>
                <w:szCs w:val="16"/>
              </w:rPr>
            </w:pPr>
            <w:r w:rsidRPr="00102887">
              <w:rPr>
                <w:rFonts w:asciiTheme="minorHAnsi" w:hAnsiTheme="minorHAnsi" w:cs="Times New Roman"/>
                <w:sz w:val="16"/>
                <w:szCs w:val="16"/>
              </w:rPr>
              <w:t>b) correttezza e regolarità della procedura ;</w:t>
            </w:r>
          </w:p>
          <w:p w:rsidR="001E6F5E" w:rsidRPr="00102887" w:rsidRDefault="001E6F5E" w:rsidP="002253BC">
            <w:pPr>
              <w:pStyle w:val="Testonormale"/>
              <w:jc w:val="both"/>
              <w:rPr>
                <w:rFonts w:asciiTheme="minorHAnsi" w:hAnsiTheme="minorHAnsi" w:cs="Times New Roman"/>
                <w:sz w:val="16"/>
                <w:szCs w:val="16"/>
              </w:rPr>
            </w:pPr>
            <w:r w:rsidRPr="00102887">
              <w:rPr>
                <w:rFonts w:asciiTheme="minorHAnsi" w:hAnsiTheme="minorHAnsi" w:cs="Times New Roman"/>
                <w:sz w:val="16"/>
                <w:szCs w:val="16"/>
              </w:rPr>
              <w:t>c) correttezza formale nella redazione dell'atto.</w:t>
            </w:r>
          </w:p>
          <w:p w:rsidR="001E6F5E" w:rsidRPr="00102887" w:rsidRDefault="001E6F5E" w:rsidP="002253BC">
            <w:pPr>
              <w:pStyle w:val="Testonormale"/>
              <w:jc w:val="both"/>
              <w:rPr>
                <w:rFonts w:asciiTheme="minorHAnsi" w:hAnsiTheme="minorHAnsi" w:cs="Times New Roman"/>
                <w:sz w:val="16"/>
                <w:szCs w:val="16"/>
              </w:rPr>
            </w:pPr>
          </w:p>
          <w:p w:rsidR="001E6F5E" w:rsidRPr="00102887" w:rsidRDefault="001E6F5E" w:rsidP="002253BC">
            <w:pPr>
              <w:pStyle w:val="Testonormale"/>
              <w:jc w:val="both"/>
              <w:rPr>
                <w:rFonts w:asciiTheme="minorHAnsi" w:hAnsiTheme="minorHAnsi" w:cs="Times New Roman"/>
                <w:sz w:val="16"/>
                <w:szCs w:val="16"/>
              </w:rPr>
            </w:pPr>
            <w:r w:rsidRPr="00102887">
              <w:rPr>
                <w:rFonts w:asciiTheme="minorHAnsi" w:hAnsiTheme="minorHAnsi" w:cs="Times New Roman"/>
                <w:b/>
                <w:sz w:val="16"/>
                <w:szCs w:val="16"/>
              </w:rPr>
              <w:t>Acquisito</w:t>
            </w:r>
            <w:r w:rsidRPr="00102887">
              <w:rPr>
                <w:rFonts w:asciiTheme="minorHAnsi" w:hAnsiTheme="minorHAnsi" w:cs="Times New Roman"/>
                <w:sz w:val="16"/>
                <w:szCs w:val="16"/>
              </w:rPr>
              <w:t xml:space="preserve"> il seguente parere sulla regolarità contabile espresso dal Responsabile dei Servizi Finanziari :"</w:t>
            </w:r>
            <w:r w:rsidRPr="00102887">
              <w:rPr>
                <w:rFonts w:asciiTheme="minorHAnsi" w:hAnsiTheme="minorHAnsi" w:cs="Times New Roman"/>
                <w:i/>
                <w:sz w:val="16"/>
                <w:szCs w:val="16"/>
              </w:rPr>
              <w:t>favorevole</w:t>
            </w:r>
            <w:r w:rsidRPr="00102887">
              <w:rPr>
                <w:rFonts w:asciiTheme="minorHAnsi" w:hAnsiTheme="minorHAnsi" w:cs="Times New Roman"/>
                <w:sz w:val="16"/>
                <w:szCs w:val="16"/>
              </w:rPr>
              <w:t xml:space="preserve"> ".</w:t>
            </w:r>
          </w:p>
          <w:p w:rsidR="001E6F5E" w:rsidRPr="00102887" w:rsidRDefault="001E6F5E" w:rsidP="002253BC">
            <w:pPr>
              <w:jc w:val="center"/>
              <w:rPr>
                <w:b/>
                <w:sz w:val="16"/>
                <w:szCs w:val="16"/>
              </w:rPr>
            </w:pPr>
          </w:p>
          <w:p w:rsidR="001E6F5E" w:rsidRPr="00102887" w:rsidRDefault="001E6F5E" w:rsidP="002253BC">
            <w:pPr>
              <w:jc w:val="center"/>
              <w:rPr>
                <w:b/>
                <w:sz w:val="16"/>
                <w:szCs w:val="16"/>
              </w:rPr>
            </w:pPr>
            <w:r w:rsidRPr="00102887">
              <w:rPr>
                <w:b/>
                <w:sz w:val="16"/>
                <w:szCs w:val="16"/>
              </w:rPr>
              <w:lastRenderedPageBreak/>
              <w:t>D E T E R M I N A</w:t>
            </w:r>
          </w:p>
          <w:p w:rsidR="001E6F5E" w:rsidRPr="00102887" w:rsidRDefault="001E6F5E" w:rsidP="002253BC">
            <w:pPr>
              <w:jc w:val="center"/>
              <w:rPr>
                <w:b/>
                <w:sz w:val="16"/>
                <w:szCs w:val="16"/>
              </w:rPr>
            </w:pPr>
          </w:p>
          <w:p w:rsidR="001E6F5E" w:rsidRPr="00102887" w:rsidRDefault="001E6F5E" w:rsidP="002253BC">
            <w:pPr>
              <w:jc w:val="both"/>
              <w:rPr>
                <w:sz w:val="16"/>
                <w:szCs w:val="16"/>
              </w:rPr>
            </w:pPr>
            <w:r w:rsidRPr="00102887">
              <w:rPr>
                <w:sz w:val="16"/>
                <w:szCs w:val="16"/>
              </w:rPr>
              <w:t xml:space="preserve">1)Al fine di acquisire la proprietà del terreno da destinare a standard urbanistici catastalmente individuato al foglio 41 </w:t>
            </w:r>
            <w:proofErr w:type="spellStart"/>
            <w:r w:rsidRPr="00102887">
              <w:rPr>
                <w:sz w:val="16"/>
                <w:szCs w:val="16"/>
              </w:rPr>
              <w:t>p.lla</w:t>
            </w:r>
            <w:proofErr w:type="spellEnd"/>
            <w:r w:rsidRPr="00102887">
              <w:rPr>
                <w:sz w:val="16"/>
                <w:szCs w:val="16"/>
              </w:rPr>
              <w:t xml:space="preserve"> 3362 </w:t>
            </w:r>
            <w:proofErr w:type="spellStart"/>
            <w:r w:rsidRPr="00102887">
              <w:rPr>
                <w:sz w:val="16"/>
                <w:szCs w:val="16"/>
              </w:rPr>
              <w:t>semin</w:t>
            </w:r>
            <w:proofErr w:type="spellEnd"/>
            <w:r w:rsidRPr="00102887">
              <w:rPr>
                <w:sz w:val="16"/>
                <w:szCs w:val="16"/>
              </w:rPr>
              <w:t xml:space="preserve">. </w:t>
            </w:r>
            <w:proofErr w:type="spellStart"/>
            <w:r w:rsidRPr="00102887">
              <w:rPr>
                <w:sz w:val="16"/>
                <w:szCs w:val="16"/>
              </w:rPr>
              <w:t>arbor</w:t>
            </w:r>
            <w:proofErr w:type="spellEnd"/>
            <w:r w:rsidRPr="00102887">
              <w:rPr>
                <w:sz w:val="16"/>
                <w:szCs w:val="16"/>
              </w:rPr>
              <w:t>. 1, are 8,55 RD € 5.52; RA € 3.09 procedere alla stipulazione dell’atto pubblico di cessione del bene come da schema allegato alla presente per farne parte integrante e sostanziale;</w:t>
            </w:r>
          </w:p>
          <w:p w:rsidR="001E6F5E" w:rsidRPr="00102887" w:rsidRDefault="001E6F5E" w:rsidP="002253BC">
            <w:pPr>
              <w:jc w:val="both"/>
              <w:rPr>
                <w:sz w:val="16"/>
                <w:szCs w:val="16"/>
              </w:rPr>
            </w:pPr>
            <w:r w:rsidRPr="00102887">
              <w:rPr>
                <w:sz w:val="16"/>
                <w:szCs w:val="16"/>
              </w:rPr>
              <w:t xml:space="preserve">2)Il contratto sarà redatto in forma pubblica notarile con spese a carco della REDO s.r.l.; </w:t>
            </w:r>
          </w:p>
          <w:p w:rsidR="001E6F5E" w:rsidRPr="00102887" w:rsidRDefault="001E6F5E" w:rsidP="002253BC">
            <w:pPr>
              <w:jc w:val="both"/>
              <w:rPr>
                <w:sz w:val="16"/>
                <w:szCs w:val="16"/>
              </w:rPr>
            </w:pPr>
            <w:r w:rsidRPr="00102887">
              <w:rPr>
                <w:sz w:val="16"/>
                <w:szCs w:val="16"/>
              </w:rPr>
              <w:t xml:space="preserve">3)L’atto di cessione verrà registrato e trascritto presso i competenti uffici dei registri immobiliari e volturato presso la competente Agenzia del Territorio il tutto a spese della REDO </w:t>
            </w:r>
            <w:proofErr w:type="spellStart"/>
            <w:r w:rsidRPr="00102887">
              <w:rPr>
                <w:sz w:val="16"/>
                <w:szCs w:val="16"/>
              </w:rPr>
              <w:t>s.r.l</w:t>
            </w:r>
            <w:proofErr w:type="spellEnd"/>
            <w:r w:rsidRPr="00102887">
              <w:rPr>
                <w:sz w:val="16"/>
                <w:szCs w:val="16"/>
              </w:rPr>
              <w:t>..</w:t>
            </w:r>
          </w:p>
          <w:p w:rsidR="001E6F5E" w:rsidRPr="00102887" w:rsidRDefault="00B76647" w:rsidP="002253BC">
            <w:pPr>
              <w:jc w:val="both"/>
              <w:rPr>
                <w:sz w:val="16"/>
                <w:szCs w:val="16"/>
              </w:rPr>
            </w:pPr>
            <w:r>
              <w:rPr>
                <w:sz w:val="16"/>
                <w:szCs w:val="16"/>
              </w:rPr>
              <w:t>4</w:t>
            </w:r>
            <w:r w:rsidR="001E6F5E" w:rsidRPr="00102887">
              <w:rPr>
                <w:sz w:val="16"/>
                <w:szCs w:val="16"/>
              </w:rPr>
              <w:t>)Trasmettere copia della presente alla “REDO s.r.l.” con sede in Tricase alla Via Lecce ang. via G. Cesare s.n.c. affinché ne abbia piena e legale conoscenza e provveda alla predisposizione di quanto di sua competenza.</w:t>
            </w:r>
          </w:p>
          <w:p w:rsidR="001E6F5E" w:rsidRPr="00102887" w:rsidRDefault="001E6F5E" w:rsidP="002253BC">
            <w:pPr>
              <w:jc w:val="both"/>
              <w:rPr>
                <w:sz w:val="16"/>
                <w:szCs w:val="16"/>
              </w:rPr>
            </w:pPr>
          </w:p>
          <w:p w:rsidR="001E6F5E" w:rsidRPr="00102887" w:rsidRDefault="001E6F5E" w:rsidP="002253BC">
            <w:pPr>
              <w:rPr>
                <w:b/>
                <w:sz w:val="16"/>
                <w:szCs w:val="16"/>
              </w:rPr>
            </w:pPr>
          </w:p>
        </w:tc>
        <w:tc>
          <w:tcPr>
            <w:tcW w:w="1500" w:type="dxa"/>
          </w:tcPr>
          <w:p w:rsidR="001E6F5E" w:rsidRPr="00102887" w:rsidRDefault="001E6F5E" w:rsidP="001E6F5E">
            <w:pPr>
              <w:numPr>
                <w:ilvl w:val="0"/>
                <w:numId w:val="1"/>
              </w:numPr>
              <w:jc w:val="both"/>
              <w:rPr>
                <w:sz w:val="16"/>
                <w:szCs w:val="16"/>
              </w:rPr>
            </w:pPr>
          </w:p>
        </w:tc>
        <w:tc>
          <w:tcPr>
            <w:tcW w:w="1500" w:type="dxa"/>
          </w:tcPr>
          <w:p w:rsidR="001E6F5E" w:rsidRPr="00102887" w:rsidRDefault="001E6F5E" w:rsidP="001E6F5E">
            <w:pPr>
              <w:numPr>
                <w:ilvl w:val="0"/>
                <w:numId w:val="1"/>
              </w:numPr>
              <w:jc w:val="both"/>
              <w:rPr>
                <w:sz w:val="16"/>
                <w:szCs w:val="16"/>
              </w:rPr>
            </w:pPr>
          </w:p>
        </w:tc>
      </w:tr>
    </w:tbl>
    <w:p w:rsidR="001E6F5E" w:rsidRDefault="001E6F5E"/>
    <w:sectPr w:rsidR="001E6F5E" w:rsidSect="00975AE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41B7C"/>
    <w:multiLevelType w:val="hybridMultilevel"/>
    <w:tmpl w:val="140A1BAA"/>
    <w:lvl w:ilvl="0" w:tplc="8800DACA">
      <w:start w:val="1"/>
      <w:numFmt w:val="bullet"/>
      <w:lvlText w:val="-"/>
      <w:lvlJc w:val="left"/>
      <w:pPr>
        <w:tabs>
          <w:tab w:val="num" w:pos="1134"/>
        </w:tabs>
        <w:ind w:firstLine="709"/>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
    <w:nsid w:val="16DB07F5"/>
    <w:multiLevelType w:val="hybridMultilevel"/>
    <w:tmpl w:val="BC8032D6"/>
    <w:lvl w:ilvl="0" w:tplc="8800DACA">
      <w:start w:val="1"/>
      <w:numFmt w:val="bullet"/>
      <w:lvlText w:val="-"/>
      <w:lvlJc w:val="left"/>
      <w:pPr>
        <w:tabs>
          <w:tab w:val="num" w:pos="1134"/>
        </w:tabs>
        <w:ind w:firstLine="709"/>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1E6F5E"/>
    <w:rsid w:val="001E6F5E"/>
    <w:rsid w:val="002A07E3"/>
    <w:rsid w:val="00975AE4"/>
    <w:rsid w:val="00AC4426"/>
    <w:rsid w:val="00B76647"/>
    <w:rsid w:val="00BC0A41"/>
    <w:rsid w:val="00D216E1"/>
    <w:rsid w:val="00DB3499"/>
    <w:rsid w:val="00DB79FF"/>
    <w:rsid w:val="00E24E83"/>
    <w:rsid w:val="00E84A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5AE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E6F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estonormaleCarattere">
    <w:name w:val="Testo normale Carattere"/>
    <w:basedOn w:val="Carpredefinitoparagrafo"/>
    <w:link w:val="Testonormale"/>
    <w:uiPriority w:val="99"/>
    <w:locked/>
    <w:rsid w:val="001E6F5E"/>
    <w:rPr>
      <w:rFonts w:ascii="Courier New" w:hAnsi="Courier New" w:cs="Courier New"/>
    </w:rPr>
  </w:style>
  <w:style w:type="paragraph" w:styleId="Testonormale">
    <w:name w:val="Plain Text"/>
    <w:basedOn w:val="Normale"/>
    <w:link w:val="TestonormaleCarattere"/>
    <w:uiPriority w:val="99"/>
    <w:rsid w:val="001E6F5E"/>
    <w:pPr>
      <w:spacing w:after="0" w:line="240" w:lineRule="auto"/>
    </w:pPr>
    <w:rPr>
      <w:rFonts w:ascii="Courier New" w:hAnsi="Courier New" w:cs="Courier New"/>
    </w:rPr>
  </w:style>
  <w:style w:type="character" w:customStyle="1" w:styleId="TestonormaleCarattere1">
    <w:name w:val="Testo normale Carattere1"/>
    <w:basedOn w:val="Carpredefinitoparagrafo"/>
    <w:link w:val="Testonormale"/>
    <w:uiPriority w:val="99"/>
    <w:semiHidden/>
    <w:rsid w:val="001E6F5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1022</Words>
  <Characters>5827</Characters>
  <Application>Microsoft Office Word</Application>
  <DocSecurity>0</DocSecurity>
  <Lines>48</Lines>
  <Paragraphs>13</Paragraphs>
  <ScaleCrop>false</ScaleCrop>
  <Company>WORKGROUP</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p:lastModifiedBy>
  <cp:revision>11</cp:revision>
  <dcterms:created xsi:type="dcterms:W3CDTF">2015-02-05T14:47:00Z</dcterms:created>
  <dcterms:modified xsi:type="dcterms:W3CDTF">2015-03-01T13:34:00Z</dcterms:modified>
</cp:coreProperties>
</file>