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04" w:rsidRPr="00427B9F" w:rsidRDefault="00A77F04" w:rsidP="00A77F04">
      <w:pPr>
        <w:rPr>
          <w:b/>
        </w:rPr>
      </w:pPr>
      <w:r w:rsidRPr="00427B9F">
        <w:rPr>
          <w:b/>
        </w:rPr>
        <w:t xml:space="preserve">Elenco 2° semestre 2015  delle </w:t>
      </w:r>
      <w:proofErr w:type="spellStart"/>
      <w:r w:rsidRPr="00427B9F">
        <w:rPr>
          <w:b/>
        </w:rPr>
        <w:t>determine</w:t>
      </w:r>
      <w:proofErr w:type="spellEnd"/>
      <w:r w:rsidRPr="00427B9F">
        <w:rPr>
          <w:b/>
        </w:rPr>
        <w:t xml:space="preserve"> adottate  dal Responsabile del Settore Polizia Locale che si riferiscono a:</w:t>
      </w:r>
    </w:p>
    <w:p w:rsidR="00A77F04" w:rsidRPr="00427B9F" w:rsidRDefault="00A77F04" w:rsidP="00A77F04">
      <w:pPr>
        <w:pStyle w:val="Paragrafoelenco1"/>
        <w:numPr>
          <w:ilvl w:val="0"/>
          <w:numId w:val="2"/>
        </w:numPr>
        <w:rPr>
          <w:b/>
        </w:rPr>
      </w:pPr>
      <w:r w:rsidRPr="00427B9F">
        <w:rPr>
          <w:b/>
        </w:rPr>
        <w:t>Scelta del contraente per l’affidamento di lavori, forniture e servizi  – INTEGRAZIONE</w:t>
      </w:r>
    </w:p>
    <w:p w:rsidR="00A77F04" w:rsidRPr="00427B9F" w:rsidRDefault="00A77F04" w:rsidP="00A77F04">
      <w:pPr>
        <w:pStyle w:val="Paragrafoelenco1"/>
        <w:ind w:left="360"/>
        <w:rPr>
          <w:b/>
        </w:rPr>
      </w:pPr>
    </w:p>
    <w:p w:rsidR="00131611" w:rsidRDefault="00A77F04" w:rsidP="00131611">
      <w:pPr>
        <w:rPr>
          <w:b/>
        </w:rPr>
      </w:pPr>
      <w:r w:rsidRPr="00427B9F">
        <w:rPr>
          <w:b/>
        </w:rPr>
        <w:t xml:space="preserve">Per mero errore è stata saltata la seguente riga dall’elenco già pubblicato nella Sezione Amministrazione Trasparente relativo al 2° semestre 2015 </w:t>
      </w:r>
    </w:p>
    <w:p w:rsidR="00A77F04" w:rsidRDefault="00A77F04" w:rsidP="00131611">
      <w:pPr>
        <w:rPr>
          <w:b/>
        </w:rPr>
      </w:pPr>
      <w:r w:rsidRPr="00427B9F">
        <w:rPr>
          <w:b/>
        </w:rPr>
        <w:t xml:space="preserve">delle </w:t>
      </w:r>
      <w:proofErr w:type="spellStart"/>
      <w:r w:rsidRPr="00427B9F">
        <w:rPr>
          <w:b/>
        </w:rPr>
        <w:t>determine</w:t>
      </w:r>
      <w:proofErr w:type="spellEnd"/>
      <w:r w:rsidRPr="00427B9F">
        <w:rPr>
          <w:b/>
        </w:rPr>
        <w:t xml:space="preserve"> adottate dal Responsabile del Settore Polizia Locale che si riferiscono a  modalità di scelta del contraente per lavori, forniture e servizi:</w:t>
      </w:r>
    </w:p>
    <w:p w:rsidR="005E3FDF" w:rsidRDefault="005E3F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992"/>
        <w:gridCol w:w="992"/>
        <w:gridCol w:w="1985"/>
        <w:gridCol w:w="4819"/>
        <w:gridCol w:w="1559"/>
        <w:gridCol w:w="1701"/>
      </w:tblGrid>
      <w:tr w:rsidR="00A77F04" w:rsidRPr="00937670" w:rsidTr="00A77F04">
        <w:trPr>
          <w:trHeight w:val="4243"/>
        </w:trPr>
        <w:tc>
          <w:tcPr>
            <w:tcW w:w="1101" w:type="dxa"/>
          </w:tcPr>
          <w:p w:rsidR="00A77F04" w:rsidRPr="00754D73" w:rsidRDefault="00A77F04" w:rsidP="00181DC9">
            <w:pPr>
              <w:spacing w:after="0" w:line="240" w:lineRule="auto"/>
              <w:rPr>
                <w:sz w:val="16"/>
                <w:szCs w:val="16"/>
              </w:rPr>
            </w:pPr>
            <w:r w:rsidRPr="00754D73">
              <w:rPr>
                <w:sz w:val="16"/>
                <w:szCs w:val="16"/>
              </w:rPr>
              <w:t>Responsabile del Servizio</w:t>
            </w:r>
          </w:p>
          <w:p w:rsidR="00A77F04" w:rsidRPr="00754D73" w:rsidRDefault="00A77F04" w:rsidP="00181DC9">
            <w:pPr>
              <w:spacing w:after="0" w:line="240" w:lineRule="auto"/>
              <w:rPr>
                <w:sz w:val="16"/>
                <w:szCs w:val="16"/>
              </w:rPr>
            </w:pPr>
            <w:r w:rsidRPr="00754D73">
              <w:rPr>
                <w:sz w:val="16"/>
                <w:szCs w:val="16"/>
              </w:rPr>
              <w:t xml:space="preserve">Dr. Luigi </w:t>
            </w:r>
            <w:proofErr w:type="spellStart"/>
            <w:r w:rsidRPr="00754D73">
              <w:rPr>
                <w:sz w:val="16"/>
                <w:szCs w:val="16"/>
              </w:rPr>
              <w:t>Muci</w:t>
            </w:r>
            <w:proofErr w:type="spellEnd"/>
          </w:p>
        </w:tc>
        <w:tc>
          <w:tcPr>
            <w:tcW w:w="992" w:type="dxa"/>
          </w:tcPr>
          <w:p w:rsidR="00A77F04" w:rsidRPr="00754D73" w:rsidRDefault="00A77F04" w:rsidP="00181DC9">
            <w:pPr>
              <w:spacing w:after="0" w:line="240" w:lineRule="auto"/>
              <w:rPr>
                <w:sz w:val="16"/>
                <w:szCs w:val="16"/>
              </w:rPr>
            </w:pPr>
            <w:r w:rsidRPr="00754D73">
              <w:rPr>
                <w:sz w:val="16"/>
                <w:szCs w:val="16"/>
              </w:rPr>
              <w:t xml:space="preserve">Determina </w:t>
            </w:r>
          </w:p>
        </w:tc>
        <w:tc>
          <w:tcPr>
            <w:tcW w:w="992" w:type="dxa"/>
          </w:tcPr>
          <w:p w:rsidR="00A77F04" w:rsidRPr="00754D73" w:rsidRDefault="00A77F04" w:rsidP="00181DC9">
            <w:pPr>
              <w:spacing w:after="0" w:line="240" w:lineRule="auto"/>
              <w:jc w:val="center"/>
              <w:rPr>
                <w:b/>
                <w:sz w:val="16"/>
                <w:szCs w:val="16"/>
              </w:rPr>
            </w:pPr>
            <w:r w:rsidRPr="00754D73">
              <w:rPr>
                <w:b/>
                <w:sz w:val="16"/>
                <w:szCs w:val="16"/>
              </w:rPr>
              <w:t>n.1352 del 30.12.2015</w:t>
            </w:r>
          </w:p>
        </w:tc>
        <w:tc>
          <w:tcPr>
            <w:tcW w:w="1985" w:type="dxa"/>
          </w:tcPr>
          <w:p w:rsidR="00A77F04" w:rsidRPr="00754D73" w:rsidRDefault="00A77F04" w:rsidP="00181DC9">
            <w:pPr>
              <w:spacing w:after="0" w:line="240" w:lineRule="auto"/>
              <w:rPr>
                <w:b/>
                <w:sz w:val="16"/>
                <w:szCs w:val="16"/>
              </w:rPr>
            </w:pPr>
            <w:r w:rsidRPr="00B804EB">
              <w:rPr>
                <w:b/>
                <w:sz w:val="16"/>
                <w:szCs w:val="16"/>
              </w:rPr>
              <w:t xml:space="preserve">ODA </w:t>
            </w:r>
            <w:proofErr w:type="spellStart"/>
            <w:r w:rsidRPr="00B804EB">
              <w:rPr>
                <w:b/>
                <w:sz w:val="16"/>
                <w:szCs w:val="16"/>
              </w:rPr>
              <w:t>DI</w:t>
            </w:r>
            <w:proofErr w:type="spellEnd"/>
            <w:r w:rsidRPr="00B804EB">
              <w:rPr>
                <w:b/>
                <w:sz w:val="16"/>
                <w:szCs w:val="16"/>
              </w:rPr>
              <w:t xml:space="preserve"> ACQUISTO SUL MEPA </w:t>
            </w:r>
            <w:proofErr w:type="spellStart"/>
            <w:r w:rsidRPr="00B804EB">
              <w:rPr>
                <w:b/>
                <w:sz w:val="16"/>
                <w:szCs w:val="16"/>
              </w:rPr>
              <w:t>DI</w:t>
            </w:r>
            <w:proofErr w:type="spellEnd"/>
            <w:r w:rsidRPr="00B804EB">
              <w:rPr>
                <w:b/>
                <w:sz w:val="16"/>
                <w:szCs w:val="16"/>
              </w:rPr>
              <w:t xml:space="preserve"> ATTREZZATURA </w:t>
            </w:r>
            <w:proofErr w:type="spellStart"/>
            <w:r w:rsidRPr="00B804EB">
              <w:rPr>
                <w:b/>
                <w:sz w:val="16"/>
                <w:szCs w:val="16"/>
              </w:rPr>
              <w:t>DI</w:t>
            </w:r>
            <w:proofErr w:type="spellEnd"/>
            <w:r w:rsidRPr="00B804EB">
              <w:rPr>
                <w:b/>
                <w:sz w:val="16"/>
                <w:szCs w:val="16"/>
              </w:rPr>
              <w:t xml:space="preserve"> POLIZIA LOCALE - IMPEGNO </w:t>
            </w:r>
            <w:proofErr w:type="spellStart"/>
            <w:r w:rsidRPr="00B804EB">
              <w:rPr>
                <w:b/>
                <w:sz w:val="16"/>
                <w:szCs w:val="16"/>
              </w:rPr>
              <w:t>DI</w:t>
            </w:r>
            <w:proofErr w:type="spellEnd"/>
            <w:r w:rsidRPr="00B804EB">
              <w:rPr>
                <w:b/>
                <w:sz w:val="16"/>
                <w:szCs w:val="16"/>
              </w:rPr>
              <w:t xml:space="preserve"> SPESA</w:t>
            </w:r>
          </w:p>
        </w:tc>
        <w:tc>
          <w:tcPr>
            <w:tcW w:w="4819" w:type="dxa"/>
          </w:tcPr>
          <w:p w:rsidR="00A77F04" w:rsidRPr="00754D73" w:rsidRDefault="00A77F04" w:rsidP="00181DC9">
            <w:pPr>
              <w:spacing w:after="0" w:line="240" w:lineRule="auto"/>
              <w:rPr>
                <w:b/>
                <w:sz w:val="16"/>
                <w:szCs w:val="16"/>
              </w:rPr>
            </w:pPr>
            <w:r w:rsidRPr="00754D73">
              <w:rPr>
                <w:b/>
                <w:sz w:val="16"/>
                <w:szCs w:val="16"/>
              </w:rPr>
              <w:t>[…]</w:t>
            </w:r>
          </w:p>
          <w:p w:rsidR="00A77F04" w:rsidRPr="00754D73" w:rsidRDefault="00A77F04" w:rsidP="00181DC9">
            <w:pPr>
              <w:autoSpaceDE w:val="0"/>
              <w:autoSpaceDN w:val="0"/>
              <w:adjustRightInd w:val="0"/>
              <w:spacing w:line="360" w:lineRule="auto"/>
              <w:jc w:val="both"/>
              <w:rPr>
                <w:sz w:val="16"/>
                <w:szCs w:val="16"/>
              </w:rPr>
            </w:pPr>
            <w:r w:rsidRPr="00754D73">
              <w:rPr>
                <w:b/>
                <w:sz w:val="16"/>
                <w:szCs w:val="16"/>
              </w:rPr>
              <w:t>VISTO</w:t>
            </w:r>
            <w:r w:rsidRPr="00754D73">
              <w:rPr>
                <w:sz w:val="16"/>
                <w:szCs w:val="16"/>
              </w:rPr>
              <w:t xml:space="preserve"> che si ritiene necessario dotare la Squadra di Edilizia del Comando di un misuratore Laser, </w:t>
            </w:r>
          </w:p>
          <w:p w:rsidR="00A77F04" w:rsidRPr="00754D73" w:rsidRDefault="00A77F04" w:rsidP="00181DC9">
            <w:pPr>
              <w:autoSpaceDE w:val="0"/>
              <w:autoSpaceDN w:val="0"/>
              <w:adjustRightInd w:val="0"/>
              <w:spacing w:line="360" w:lineRule="auto"/>
              <w:jc w:val="both"/>
              <w:rPr>
                <w:sz w:val="16"/>
                <w:szCs w:val="16"/>
              </w:rPr>
            </w:pPr>
            <w:r w:rsidRPr="00754D73">
              <w:rPr>
                <w:b/>
                <w:sz w:val="16"/>
                <w:szCs w:val="16"/>
              </w:rPr>
              <w:t>TENUTO CONTO</w:t>
            </w:r>
            <w:r w:rsidRPr="00754D73">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754D73">
              <w:rPr>
                <w:sz w:val="16"/>
                <w:szCs w:val="16"/>
              </w:rPr>
              <w:t>Consip</w:t>
            </w:r>
            <w:proofErr w:type="spellEnd"/>
            <w:r w:rsidRPr="00754D73">
              <w:rPr>
                <w:sz w:val="16"/>
                <w:szCs w:val="16"/>
              </w:rPr>
              <w:t xml:space="preserve"> per tutte le Amministrazioni pubbliche; </w:t>
            </w:r>
          </w:p>
          <w:p w:rsidR="00A77F04" w:rsidRPr="00754D73" w:rsidRDefault="00A77F04" w:rsidP="00181DC9">
            <w:pPr>
              <w:autoSpaceDE w:val="0"/>
              <w:autoSpaceDN w:val="0"/>
              <w:adjustRightInd w:val="0"/>
              <w:spacing w:line="360" w:lineRule="auto"/>
              <w:jc w:val="both"/>
              <w:rPr>
                <w:sz w:val="16"/>
                <w:szCs w:val="16"/>
              </w:rPr>
            </w:pPr>
            <w:r w:rsidRPr="00754D73">
              <w:rPr>
                <w:b/>
                <w:sz w:val="16"/>
                <w:szCs w:val="16"/>
              </w:rPr>
              <w:t>VERIFICATO</w:t>
            </w:r>
            <w:r w:rsidRPr="00754D73">
              <w:rPr>
                <w:sz w:val="16"/>
                <w:szCs w:val="16"/>
              </w:rPr>
              <w:t xml:space="preserve"> che, in adempimento a quanto disposto dall’art.1 - comma 449 – della Legge 488/1999 e </w:t>
            </w:r>
            <w:proofErr w:type="spellStart"/>
            <w:r w:rsidRPr="00754D73">
              <w:rPr>
                <w:sz w:val="16"/>
                <w:szCs w:val="16"/>
              </w:rPr>
              <w:t>ss.mm.ii.</w:t>
            </w:r>
            <w:proofErr w:type="spellEnd"/>
            <w:r w:rsidRPr="00754D73">
              <w:rPr>
                <w:sz w:val="16"/>
                <w:szCs w:val="16"/>
              </w:rPr>
              <w:t xml:space="preserve"> e dall’art.7 – comma 2 – Legge 94/2012, risulta:</w:t>
            </w:r>
          </w:p>
          <w:p w:rsidR="00A77F04" w:rsidRPr="00754D73" w:rsidRDefault="00A77F04" w:rsidP="00181DC9">
            <w:pPr>
              <w:autoSpaceDE w:val="0"/>
              <w:autoSpaceDN w:val="0"/>
              <w:adjustRightInd w:val="0"/>
              <w:spacing w:line="360" w:lineRule="auto"/>
              <w:jc w:val="both"/>
              <w:rPr>
                <w:sz w:val="16"/>
                <w:szCs w:val="16"/>
              </w:rPr>
            </w:pPr>
            <w:r w:rsidRPr="00754D73">
              <w:rPr>
                <w:sz w:val="16"/>
                <w:szCs w:val="16"/>
              </w:rPr>
              <w:t xml:space="preserve">- inesistente, al momento, una convenzione stipulata da </w:t>
            </w:r>
            <w:proofErr w:type="spellStart"/>
            <w:r w:rsidRPr="00754D73">
              <w:rPr>
                <w:sz w:val="16"/>
                <w:szCs w:val="16"/>
              </w:rPr>
              <w:t>Consip</w:t>
            </w:r>
            <w:proofErr w:type="spellEnd"/>
            <w:r w:rsidRPr="00754D73">
              <w:rPr>
                <w:sz w:val="16"/>
                <w:szCs w:val="16"/>
              </w:rPr>
              <w:t xml:space="preserve"> SpA, avente ad oggetto beni comparabili con quelli oggetto della presente procedura;</w:t>
            </w:r>
          </w:p>
          <w:p w:rsidR="00A77F04" w:rsidRPr="00754D73" w:rsidRDefault="00A77F04" w:rsidP="00181DC9">
            <w:pPr>
              <w:autoSpaceDE w:val="0"/>
              <w:autoSpaceDN w:val="0"/>
              <w:adjustRightInd w:val="0"/>
              <w:spacing w:line="360" w:lineRule="auto"/>
              <w:jc w:val="both"/>
              <w:rPr>
                <w:sz w:val="16"/>
                <w:szCs w:val="16"/>
              </w:rPr>
            </w:pPr>
            <w:r w:rsidRPr="00754D73">
              <w:rPr>
                <w:sz w:val="16"/>
                <w:szCs w:val="16"/>
              </w:rPr>
              <w:t xml:space="preserve">- mentre risulta possibile attivare apposita procedura di ODA (Ordine Diretto di Acquisto) sul Mercato Elettronico della Pubblica Amministrazione (MEPA) della </w:t>
            </w:r>
            <w:proofErr w:type="spellStart"/>
            <w:r w:rsidRPr="00754D73">
              <w:rPr>
                <w:sz w:val="16"/>
                <w:szCs w:val="16"/>
              </w:rPr>
              <w:t>Consip</w:t>
            </w:r>
            <w:proofErr w:type="spellEnd"/>
            <w:r w:rsidRPr="00754D73">
              <w:rPr>
                <w:sz w:val="16"/>
                <w:szCs w:val="16"/>
              </w:rPr>
              <w:t xml:space="preserve"> </w:t>
            </w:r>
            <w:proofErr w:type="spellStart"/>
            <w:r w:rsidRPr="00754D73">
              <w:rPr>
                <w:sz w:val="16"/>
                <w:szCs w:val="16"/>
              </w:rPr>
              <w:t>S.p.A</w:t>
            </w:r>
            <w:proofErr w:type="spellEnd"/>
            <w:r w:rsidRPr="00754D73">
              <w:rPr>
                <w:sz w:val="16"/>
                <w:szCs w:val="16"/>
              </w:rPr>
              <w:t xml:space="preserve"> stessa;</w:t>
            </w:r>
          </w:p>
          <w:p w:rsidR="00A77F04" w:rsidRPr="00754D73" w:rsidRDefault="00A77F04" w:rsidP="00181DC9">
            <w:pPr>
              <w:autoSpaceDE w:val="0"/>
              <w:autoSpaceDN w:val="0"/>
              <w:adjustRightInd w:val="0"/>
              <w:spacing w:line="360" w:lineRule="auto"/>
              <w:jc w:val="both"/>
              <w:rPr>
                <w:sz w:val="16"/>
                <w:szCs w:val="16"/>
              </w:rPr>
            </w:pPr>
            <w:r w:rsidRPr="00754D73">
              <w:rPr>
                <w:b/>
                <w:sz w:val="16"/>
                <w:szCs w:val="16"/>
              </w:rPr>
              <w:t>RILEVATO</w:t>
            </w:r>
            <w:r w:rsidRPr="00754D73">
              <w:rPr>
                <w:sz w:val="16"/>
                <w:szCs w:val="16"/>
              </w:rPr>
              <w:t xml:space="preserve"> che sul sito www.acquistinretepa.it (Il portale degli acquisti della Pubblica Amministrazione) con riferimento alla fornitura in oggetto è attivo il lotto “Dispositivi di protezione individuale, vestiario, ferramenta, materiali per edilizia, piccoli macchinari, attrezzature e </w:t>
            </w:r>
            <w:r w:rsidRPr="00754D73">
              <w:rPr>
                <w:sz w:val="16"/>
                <w:szCs w:val="16"/>
              </w:rPr>
              <w:lastRenderedPageBreak/>
              <w:t xml:space="preserve">utensili da lavoro”, all’interno del quale è presente l’articolo </w:t>
            </w:r>
            <w:proofErr w:type="spellStart"/>
            <w:r w:rsidRPr="00754D73">
              <w:rPr>
                <w:sz w:val="16"/>
                <w:szCs w:val="16"/>
              </w:rPr>
              <w:t>Leica</w:t>
            </w:r>
            <w:proofErr w:type="spellEnd"/>
            <w:r w:rsidRPr="00754D73">
              <w:rPr>
                <w:sz w:val="16"/>
                <w:szCs w:val="16"/>
              </w:rPr>
              <w:t xml:space="preserve"> Disto D2; </w:t>
            </w:r>
          </w:p>
          <w:p w:rsidR="00A77F04" w:rsidRPr="00754D73" w:rsidRDefault="00A77F04" w:rsidP="00181DC9">
            <w:pPr>
              <w:autoSpaceDE w:val="0"/>
              <w:autoSpaceDN w:val="0"/>
              <w:adjustRightInd w:val="0"/>
              <w:spacing w:line="360" w:lineRule="auto"/>
              <w:jc w:val="both"/>
              <w:rPr>
                <w:sz w:val="16"/>
                <w:szCs w:val="16"/>
              </w:rPr>
            </w:pPr>
            <w:r w:rsidRPr="00754D73">
              <w:rPr>
                <w:b/>
                <w:sz w:val="16"/>
                <w:szCs w:val="16"/>
              </w:rPr>
              <w:t>RITENUTO</w:t>
            </w:r>
            <w:r w:rsidRPr="00754D73">
              <w:rPr>
                <w:sz w:val="16"/>
                <w:szCs w:val="16"/>
              </w:rPr>
              <w:t xml:space="preserve"> pertanto di procedere all'acquisto con Ordine Diretto attraverso il Mercato Elettronico della P.A., in quanto sul catalogo sono presenti tipologie di attrezzature idonee alle necessità, proposte dalla ditta Farad s.r.l. da </w:t>
            </w:r>
            <w:proofErr w:type="spellStart"/>
            <w:r w:rsidRPr="00754D73">
              <w:rPr>
                <w:sz w:val="16"/>
                <w:szCs w:val="16"/>
              </w:rPr>
              <w:t>Calenzano</w:t>
            </w:r>
            <w:proofErr w:type="spellEnd"/>
            <w:r w:rsidRPr="00754D73">
              <w:rPr>
                <w:sz w:val="16"/>
                <w:szCs w:val="16"/>
              </w:rPr>
              <w:t xml:space="preserve"> (</w:t>
            </w:r>
            <w:proofErr w:type="spellStart"/>
            <w:r w:rsidRPr="00754D73">
              <w:rPr>
                <w:sz w:val="16"/>
                <w:szCs w:val="16"/>
              </w:rPr>
              <w:t>Fi</w:t>
            </w:r>
            <w:proofErr w:type="spellEnd"/>
            <w:r w:rsidRPr="00754D73">
              <w:rPr>
                <w:sz w:val="16"/>
                <w:szCs w:val="16"/>
              </w:rPr>
              <w:t xml:space="preserve">) che tratta l’articolo: </w:t>
            </w:r>
            <w:proofErr w:type="spellStart"/>
            <w:r w:rsidRPr="00754D73">
              <w:rPr>
                <w:sz w:val="16"/>
                <w:szCs w:val="16"/>
              </w:rPr>
              <w:t>Leica</w:t>
            </w:r>
            <w:proofErr w:type="spellEnd"/>
            <w:r w:rsidRPr="00754D73">
              <w:rPr>
                <w:sz w:val="16"/>
                <w:szCs w:val="16"/>
              </w:rPr>
              <w:t xml:space="preserve"> Disto D2 al prezzo di € 95,00 più IVA del 22%; </w:t>
            </w:r>
          </w:p>
          <w:p w:rsidR="00A77F04" w:rsidRPr="00754D73" w:rsidRDefault="00A77F04" w:rsidP="00181DC9">
            <w:pPr>
              <w:autoSpaceDE w:val="0"/>
              <w:autoSpaceDN w:val="0"/>
              <w:adjustRightInd w:val="0"/>
              <w:spacing w:line="360" w:lineRule="auto"/>
              <w:jc w:val="both"/>
              <w:rPr>
                <w:sz w:val="16"/>
                <w:szCs w:val="16"/>
              </w:rPr>
            </w:pPr>
            <w:r w:rsidRPr="00754D73">
              <w:rPr>
                <w:b/>
                <w:sz w:val="16"/>
                <w:szCs w:val="16"/>
              </w:rPr>
              <w:t>CONFERMATA</w:t>
            </w:r>
            <w:r w:rsidRPr="00754D73">
              <w:rPr>
                <w:sz w:val="16"/>
                <w:szCs w:val="16"/>
              </w:rPr>
              <w:t xml:space="preserve"> con la procedura su MEPA, effettuata dal punto istruttore, la congruità dei prezzi in relazione alla tipologia dei prodotti offerti, ai tempi di consegna ed in rapporto agli attuali prezzi di mercato;</w:t>
            </w:r>
          </w:p>
          <w:p w:rsidR="00A77F04" w:rsidRPr="00754D73" w:rsidRDefault="00A77F04" w:rsidP="00181DC9">
            <w:pPr>
              <w:autoSpaceDE w:val="0"/>
              <w:autoSpaceDN w:val="0"/>
              <w:adjustRightInd w:val="0"/>
              <w:spacing w:line="360" w:lineRule="auto"/>
              <w:jc w:val="both"/>
              <w:rPr>
                <w:sz w:val="16"/>
                <w:szCs w:val="16"/>
              </w:rPr>
            </w:pPr>
            <w:r w:rsidRPr="00754D73">
              <w:rPr>
                <w:b/>
                <w:sz w:val="16"/>
                <w:szCs w:val="16"/>
              </w:rPr>
              <w:t>CHE</w:t>
            </w:r>
            <w:r w:rsidRPr="00754D73">
              <w:rPr>
                <w:sz w:val="16"/>
                <w:szCs w:val="16"/>
              </w:rPr>
              <w:t xml:space="preserve"> il contratto si intenderà stipulato tramite invio al fornitore del documento di accettazione firmato digitalmente, ai sensi dell'art. 78, c. 1, </w:t>
            </w:r>
            <w:proofErr w:type="spellStart"/>
            <w:r w:rsidRPr="00754D73">
              <w:rPr>
                <w:sz w:val="16"/>
                <w:szCs w:val="16"/>
              </w:rPr>
              <w:t>let</w:t>
            </w:r>
            <w:proofErr w:type="spellEnd"/>
            <w:r w:rsidRPr="00754D73">
              <w:rPr>
                <w:sz w:val="16"/>
                <w:szCs w:val="16"/>
              </w:rPr>
              <w:t>. f) del vigente Regolamento per la disciplina dei contratti;</w:t>
            </w:r>
          </w:p>
          <w:p w:rsidR="00A77F04" w:rsidRPr="00754D73" w:rsidRDefault="00A77F04" w:rsidP="00181DC9">
            <w:pPr>
              <w:spacing w:line="360" w:lineRule="auto"/>
              <w:jc w:val="both"/>
              <w:rPr>
                <w:b/>
                <w:bCs/>
                <w:sz w:val="16"/>
                <w:szCs w:val="16"/>
              </w:rPr>
            </w:pPr>
            <w:r w:rsidRPr="00754D73">
              <w:rPr>
                <w:b/>
                <w:bCs/>
                <w:sz w:val="16"/>
                <w:szCs w:val="16"/>
              </w:rPr>
              <w:t>DATO</w:t>
            </w:r>
            <w:r w:rsidRPr="00754D73">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754D73">
              <w:rPr>
                <w:b/>
                <w:bCs/>
                <w:sz w:val="16"/>
                <w:szCs w:val="16"/>
              </w:rPr>
              <w:t>(CIG) n</w:t>
            </w:r>
            <w:r w:rsidRPr="00754D73">
              <w:rPr>
                <w:b/>
                <w:sz w:val="16"/>
                <w:szCs w:val="16"/>
              </w:rPr>
              <w:t xml:space="preserve">. </w:t>
            </w:r>
            <w:hyperlink r:id="rId5" w:history="1">
              <w:r w:rsidRPr="00754D73">
                <w:rPr>
                  <w:b/>
                  <w:sz w:val="16"/>
                  <w:szCs w:val="16"/>
                </w:rPr>
                <w:t>Z7217D83C4</w:t>
              </w:r>
            </w:hyperlink>
          </w:p>
          <w:p w:rsidR="00A77F04" w:rsidRPr="00754D73" w:rsidRDefault="00A77F04" w:rsidP="00181DC9">
            <w:pPr>
              <w:tabs>
                <w:tab w:val="left" w:pos="8789"/>
              </w:tabs>
              <w:spacing w:line="360" w:lineRule="auto"/>
              <w:ind w:left="57" w:right="567"/>
              <w:jc w:val="both"/>
              <w:rPr>
                <w:sz w:val="16"/>
                <w:szCs w:val="16"/>
              </w:rPr>
            </w:pPr>
            <w:r w:rsidRPr="00754D73">
              <w:rPr>
                <w:b/>
                <w:sz w:val="16"/>
                <w:szCs w:val="16"/>
              </w:rPr>
              <w:t>ESEGUITO</w:t>
            </w:r>
            <w:r w:rsidRPr="00754D73">
              <w:rPr>
                <w:sz w:val="16"/>
                <w:szCs w:val="16"/>
              </w:rPr>
              <w:t xml:space="preserve"> con esito favorevole il controllo preventivo di regolarità amministrativa del presente atto avendo verificato:</w:t>
            </w:r>
          </w:p>
          <w:p w:rsidR="00A77F04" w:rsidRPr="00B804EB" w:rsidRDefault="00A77F04" w:rsidP="00A77F04">
            <w:pPr>
              <w:pStyle w:val="Paragrafoelenco"/>
              <w:numPr>
                <w:ilvl w:val="0"/>
                <w:numId w:val="1"/>
              </w:numPr>
              <w:tabs>
                <w:tab w:val="left" w:pos="8789"/>
              </w:tabs>
              <w:spacing w:line="360" w:lineRule="auto"/>
              <w:ind w:right="567"/>
              <w:jc w:val="both"/>
              <w:rPr>
                <w:i/>
                <w:sz w:val="16"/>
                <w:szCs w:val="16"/>
              </w:rPr>
            </w:pPr>
            <w:r>
              <w:rPr>
                <w:i/>
                <w:sz w:val="16"/>
                <w:szCs w:val="16"/>
              </w:rPr>
              <w:t>a)</w:t>
            </w:r>
            <w:r w:rsidRPr="00B804EB">
              <w:rPr>
                <w:i/>
                <w:sz w:val="16"/>
                <w:szCs w:val="16"/>
              </w:rPr>
              <w:t xml:space="preserve">rispetto delle normative comunitarie, statali, </w:t>
            </w:r>
          </w:p>
          <w:p w:rsidR="00A77F04" w:rsidRPr="00B804EB" w:rsidRDefault="00A77F04" w:rsidP="00A77F04">
            <w:pPr>
              <w:pStyle w:val="Paragrafoelenco"/>
              <w:numPr>
                <w:ilvl w:val="0"/>
                <w:numId w:val="1"/>
              </w:numPr>
              <w:tabs>
                <w:tab w:val="left" w:pos="8789"/>
              </w:tabs>
              <w:spacing w:line="360" w:lineRule="auto"/>
              <w:ind w:right="567"/>
              <w:jc w:val="both"/>
              <w:rPr>
                <w:i/>
                <w:sz w:val="16"/>
                <w:szCs w:val="16"/>
              </w:rPr>
            </w:pPr>
            <w:r>
              <w:rPr>
                <w:i/>
                <w:sz w:val="16"/>
                <w:szCs w:val="16"/>
              </w:rPr>
              <w:t>re</w:t>
            </w:r>
            <w:r w:rsidRPr="00B804EB">
              <w:rPr>
                <w:i/>
                <w:sz w:val="16"/>
                <w:szCs w:val="16"/>
              </w:rPr>
              <w:t>gionali e regolamentari, generali e di settore;</w:t>
            </w:r>
          </w:p>
          <w:p w:rsidR="00A77F04" w:rsidRPr="00754D73" w:rsidRDefault="00A77F04" w:rsidP="00181DC9">
            <w:pPr>
              <w:tabs>
                <w:tab w:val="left" w:pos="8789"/>
              </w:tabs>
              <w:spacing w:line="360" w:lineRule="auto"/>
              <w:ind w:left="-303" w:right="567"/>
              <w:jc w:val="both"/>
              <w:rPr>
                <w:i/>
                <w:sz w:val="16"/>
                <w:szCs w:val="16"/>
              </w:rPr>
            </w:pPr>
            <w:r w:rsidRPr="00754D73">
              <w:rPr>
                <w:i/>
                <w:sz w:val="16"/>
                <w:szCs w:val="16"/>
              </w:rPr>
              <w:t>b)</w:t>
            </w:r>
            <w:r>
              <w:rPr>
                <w:i/>
                <w:sz w:val="16"/>
                <w:szCs w:val="16"/>
              </w:rPr>
              <w:t xml:space="preserve">    b)</w:t>
            </w:r>
            <w:r w:rsidRPr="00754D73">
              <w:rPr>
                <w:i/>
                <w:sz w:val="16"/>
                <w:szCs w:val="16"/>
              </w:rPr>
              <w:t>correttezza e regolarità della procedura;</w:t>
            </w:r>
          </w:p>
          <w:p w:rsidR="00A77F04" w:rsidRPr="00754D73" w:rsidRDefault="00A77F04" w:rsidP="00181DC9">
            <w:pPr>
              <w:tabs>
                <w:tab w:val="left" w:pos="8789"/>
              </w:tabs>
              <w:spacing w:line="360" w:lineRule="auto"/>
              <w:ind w:left="-303" w:right="567"/>
              <w:jc w:val="both"/>
              <w:rPr>
                <w:i/>
                <w:sz w:val="16"/>
                <w:szCs w:val="16"/>
              </w:rPr>
            </w:pPr>
            <w:r w:rsidRPr="00754D73">
              <w:rPr>
                <w:i/>
                <w:sz w:val="16"/>
                <w:szCs w:val="16"/>
              </w:rPr>
              <w:t>c)</w:t>
            </w:r>
            <w:r>
              <w:rPr>
                <w:i/>
                <w:sz w:val="16"/>
                <w:szCs w:val="16"/>
              </w:rPr>
              <w:t xml:space="preserve">    c)</w:t>
            </w:r>
            <w:r w:rsidRPr="00754D73">
              <w:rPr>
                <w:i/>
                <w:sz w:val="16"/>
                <w:szCs w:val="16"/>
              </w:rPr>
              <w:t>correttezza formale nella redazione dell’atto;</w:t>
            </w:r>
          </w:p>
          <w:p w:rsidR="00A77F04" w:rsidRPr="00754D73" w:rsidRDefault="00A77F04" w:rsidP="00181DC9">
            <w:pPr>
              <w:tabs>
                <w:tab w:val="left" w:pos="8789"/>
              </w:tabs>
              <w:spacing w:line="360" w:lineRule="auto"/>
              <w:ind w:right="567"/>
              <w:jc w:val="both"/>
              <w:rPr>
                <w:sz w:val="16"/>
                <w:szCs w:val="16"/>
              </w:rPr>
            </w:pPr>
            <w:r w:rsidRPr="00754D73">
              <w:rPr>
                <w:b/>
                <w:sz w:val="16"/>
                <w:szCs w:val="16"/>
              </w:rPr>
              <w:t>ACQUISITO</w:t>
            </w:r>
            <w:r w:rsidRPr="00754D73">
              <w:rPr>
                <w:sz w:val="16"/>
                <w:szCs w:val="16"/>
              </w:rPr>
              <w:t xml:space="preserve"> il seguente parere sulla regolarità contabile </w:t>
            </w:r>
            <w:r w:rsidRPr="00754D73">
              <w:rPr>
                <w:sz w:val="16"/>
                <w:szCs w:val="16"/>
              </w:rPr>
              <w:lastRenderedPageBreak/>
              <w:t>espresso dal Responsabile dei Servizi Finanziari: “favorevole”.</w:t>
            </w:r>
          </w:p>
          <w:p w:rsidR="00A77F04" w:rsidRPr="00754D73" w:rsidRDefault="00A77F04" w:rsidP="00181DC9">
            <w:pPr>
              <w:spacing w:line="360" w:lineRule="auto"/>
              <w:jc w:val="both"/>
              <w:rPr>
                <w:sz w:val="16"/>
                <w:szCs w:val="16"/>
              </w:rPr>
            </w:pPr>
            <w:r w:rsidRPr="00754D73">
              <w:rPr>
                <w:b/>
                <w:bCs/>
                <w:sz w:val="16"/>
                <w:szCs w:val="16"/>
              </w:rPr>
              <w:t>VISTO</w:t>
            </w:r>
            <w:r w:rsidRPr="00754D73">
              <w:rPr>
                <w:sz w:val="16"/>
                <w:szCs w:val="16"/>
              </w:rPr>
              <w:t xml:space="preserve"> il T.U. delle leggi sull'Ordinamento degli Enti Locali, approvato con D. </w:t>
            </w:r>
            <w:proofErr w:type="spellStart"/>
            <w:r w:rsidRPr="00754D73">
              <w:rPr>
                <w:sz w:val="16"/>
                <w:szCs w:val="16"/>
              </w:rPr>
              <w:t>L.vo</w:t>
            </w:r>
            <w:proofErr w:type="spellEnd"/>
            <w:r w:rsidRPr="00754D73">
              <w:rPr>
                <w:sz w:val="16"/>
                <w:szCs w:val="16"/>
              </w:rPr>
              <w:t xml:space="preserve"> n:267/00.</w:t>
            </w:r>
          </w:p>
          <w:p w:rsidR="00A77F04" w:rsidRPr="00754D73" w:rsidRDefault="00A77F04" w:rsidP="00181DC9">
            <w:pPr>
              <w:spacing w:line="360" w:lineRule="auto"/>
              <w:jc w:val="both"/>
              <w:rPr>
                <w:sz w:val="16"/>
                <w:szCs w:val="16"/>
              </w:rPr>
            </w:pPr>
          </w:p>
          <w:p w:rsidR="00A77F04" w:rsidRPr="00754D73" w:rsidRDefault="00A77F04" w:rsidP="00181DC9">
            <w:pPr>
              <w:spacing w:line="360" w:lineRule="auto"/>
              <w:jc w:val="center"/>
              <w:rPr>
                <w:b/>
                <w:sz w:val="16"/>
                <w:szCs w:val="16"/>
              </w:rPr>
            </w:pPr>
            <w:r w:rsidRPr="00754D73">
              <w:rPr>
                <w:b/>
                <w:sz w:val="16"/>
                <w:szCs w:val="16"/>
              </w:rPr>
              <w:t>D E T E R M I N A</w:t>
            </w:r>
          </w:p>
          <w:p w:rsidR="00A77F04" w:rsidRPr="00754D73" w:rsidRDefault="00A77F04" w:rsidP="00181DC9">
            <w:pPr>
              <w:spacing w:line="360" w:lineRule="auto"/>
              <w:jc w:val="both"/>
              <w:rPr>
                <w:sz w:val="16"/>
                <w:szCs w:val="16"/>
              </w:rPr>
            </w:pPr>
            <w:r w:rsidRPr="00754D73">
              <w:rPr>
                <w:sz w:val="16"/>
                <w:szCs w:val="16"/>
              </w:rPr>
              <w:t xml:space="preserve">1. Di affidare alla Ditta Farad s.r.l. da </w:t>
            </w:r>
            <w:proofErr w:type="spellStart"/>
            <w:r w:rsidRPr="00754D73">
              <w:rPr>
                <w:sz w:val="16"/>
                <w:szCs w:val="16"/>
              </w:rPr>
              <w:t>Calenzano</w:t>
            </w:r>
            <w:proofErr w:type="spellEnd"/>
            <w:r w:rsidRPr="00754D73">
              <w:rPr>
                <w:sz w:val="16"/>
                <w:szCs w:val="16"/>
              </w:rPr>
              <w:t xml:space="preserve"> (</w:t>
            </w:r>
            <w:proofErr w:type="spellStart"/>
            <w:r w:rsidRPr="00754D73">
              <w:rPr>
                <w:sz w:val="16"/>
                <w:szCs w:val="16"/>
              </w:rPr>
              <w:t>Fi</w:t>
            </w:r>
            <w:proofErr w:type="spellEnd"/>
            <w:r w:rsidRPr="00754D73">
              <w:rPr>
                <w:sz w:val="16"/>
                <w:szCs w:val="16"/>
              </w:rPr>
              <w:t xml:space="preserve">) la fornitura di cui all’ODA sul MEPA, codice identificativo </w:t>
            </w:r>
            <w:r w:rsidRPr="00754D73">
              <w:rPr>
                <w:b/>
                <w:sz w:val="16"/>
                <w:szCs w:val="16"/>
              </w:rPr>
              <w:t>2657881</w:t>
            </w:r>
            <w:r w:rsidRPr="00754D73">
              <w:rPr>
                <w:sz w:val="16"/>
                <w:szCs w:val="16"/>
              </w:rPr>
              <w:t>, relativo a:</w:t>
            </w:r>
          </w:p>
          <w:p w:rsidR="00A77F04" w:rsidRPr="00754D73" w:rsidRDefault="00A77F04" w:rsidP="00181DC9">
            <w:pPr>
              <w:autoSpaceDE w:val="0"/>
              <w:autoSpaceDN w:val="0"/>
              <w:adjustRightInd w:val="0"/>
              <w:spacing w:line="360" w:lineRule="auto"/>
              <w:jc w:val="both"/>
              <w:rPr>
                <w:sz w:val="16"/>
                <w:szCs w:val="16"/>
              </w:rPr>
            </w:pPr>
            <w:r w:rsidRPr="00754D73">
              <w:rPr>
                <w:sz w:val="16"/>
                <w:szCs w:val="16"/>
              </w:rPr>
              <w:t xml:space="preserve">- N. 1 Misuratore </w:t>
            </w:r>
            <w:proofErr w:type="spellStart"/>
            <w:r w:rsidRPr="00754D73">
              <w:rPr>
                <w:sz w:val="16"/>
                <w:szCs w:val="16"/>
              </w:rPr>
              <w:t>Leica</w:t>
            </w:r>
            <w:proofErr w:type="spellEnd"/>
            <w:r w:rsidRPr="00754D73">
              <w:rPr>
                <w:sz w:val="16"/>
                <w:szCs w:val="16"/>
              </w:rPr>
              <w:t xml:space="preserve"> Disto D2 al prezzo di € 95,00 più IVA del 22%</w:t>
            </w:r>
          </w:p>
          <w:p w:rsidR="00A77F04" w:rsidRPr="00754D73" w:rsidRDefault="00A77F04" w:rsidP="00181DC9">
            <w:pPr>
              <w:autoSpaceDE w:val="0"/>
              <w:autoSpaceDN w:val="0"/>
              <w:adjustRightInd w:val="0"/>
              <w:spacing w:line="360" w:lineRule="auto"/>
              <w:jc w:val="both"/>
              <w:rPr>
                <w:sz w:val="16"/>
                <w:szCs w:val="16"/>
              </w:rPr>
            </w:pPr>
            <w:r w:rsidRPr="00754D73">
              <w:rPr>
                <w:sz w:val="16"/>
                <w:szCs w:val="16"/>
              </w:rPr>
              <w:t>2. Approvare il predetto ordine diretto di acquisto ammontante a complessivi € 115,90 IVA inclusa, preventivo di spesa che si allega alla presente Determinazione;</w:t>
            </w:r>
          </w:p>
          <w:p w:rsidR="00A77F04" w:rsidRPr="00754D73" w:rsidRDefault="00A77F04" w:rsidP="00181DC9">
            <w:pPr>
              <w:autoSpaceDE w:val="0"/>
              <w:autoSpaceDN w:val="0"/>
              <w:adjustRightInd w:val="0"/>
              <w:spacing w:line="360" w:lineRule="auto"/>
              <w:jc w:val="both"/>
              <w:rPr>
                <w:sz w:val="16"/>
                <w:szCs w:val="16"/>
              </w:rPr>
            </w:pPr>
            <w:r w:rsidRPr="00754D73">
              <w:rPr>
                <w:sz w:val="16"/>
                <w:szCs w:val="16"/>
              </w:rPr>
              <w:t xml:space="preserve">3. Di impegnare la somma di € 115,90 IVA inclusa., sulle disponibilità finanziarie del </w:t>
            </w:r>
            <w:proofErr w:type="spellStart"/>
            <w:r w:rsidRPr="00754D73">
              <w:rPr>
                <w:sz w:val="16"/>
                <w:szCs w:val="16"/>
              </w:rPr>
              <w:t>Serv</w:t>
            </w:r>
            <w:proofErr w:type="spellEnd"/>
            <w:r w:rsidRPr="00754D73">
              <w:rPr>
                <w:sz w:val="16"/>
                <w:szCs w:val="16"/>
              </w:rPr>
              <w:t xml:space="preserve">. 03.01-Interv.05 (Cap.3290 - Acquisto auto, moto ed attrezzature varie) del bilancio </w:t>
            </w:r>
            <w:proofErr w:type="spellStart"/>
            <w:r w:rsidRPr="00754D73">
              <w:rPr>
                <w:sz w:val="16"/>
                <w:szCs w:val="16"/>
              </w:rPr>
              <w:t>c.e.</w:t>
            </w:r>
            <w:proofErr w:type="spellEnd"/>
          </w:p>
          <w:p w:rsidR="00A77F04" w:rsidRPr="00754D73" w:rsidRDefault="00A77F04" w:rsidP="00181DC9">
            <w:pPr>
              <w:spacing w:line="360" w:lineRule="auto"/>
              <w:ind w:right="-285"/>
              <w:jc w:val="both"/>
              <w:rPr>
                <w:sz w:val="16"/>
                <w:szCs w:val="16"/>
              </w:rPr>
            </w:pPr>
          </w:p>
          <w:p w:rsidR="00A77F04" w:rsidRPr="00754D73" w:rsidRDefault="00A77F04" w:rsidP="00181DC9">
            <w:pPr>
              <w:spacing w:line="360" w:lineRule="auto"/>
              <w:jc w:val="both"/>
              <w:rPr>
                <w:sz w:val="16"/>
                <w:szCs w:val="16"/>
              </w:rPr>
            </w:pPr>
            <w:r w:rsidRPr="00754D73">
              <w:rPr>
                <w:sz w:val="16"/>
                <w:szCs w:val="16"/>
              </w:rPr>
              <w:t>[…]</w:t>
            </w:r>
          </w:p>
          <w:p w:rsidR="00A77F04" w:rsidRPr="00754D73" w:rsidRDefault="00A77F04" w:rsidP="00181DC9">
            <w:pPr>
              <w:spacing w:after="0" w:line="240" w:lineRule="auto"/>
              <w:rPr>
                <w:b/>
                <w:sz w:val="16"/>
                <w:szCs w:val="16"/>
              </w:rPr>
            </w:pPr>
          </w:p>
        </w:tc>
        <w:tc>
          <w:tcPr>
            <w:tcW w:w="1559" w:type="dxa"/>
          </w:tcPr>
          <w:p w:rsidR="00A77F04" w:rsidRPr="00754D73" w:rsidRDefault="00A77F04" w:rsidP="00181DC9">
            <w:pPr>
              <w:rPr>
                <w:b/>
                <w:sz w:val="16"/>
                <w:szCs w:val="16"/>
              </w:rPr>
            </w:pPr>
            <w:r w:rsidRPr="00754D73">
              <w:rPr>
                <w:sz w:val="16"/>
                <w:szCs w:val="16"/>
              </w:rPr>
              <w:lastRenderedPageBreak/>
              <w:t>€ 115,90 IVA INCLUSA</w:t>
            </w:r>
          </w:p>
        </w:tc>
        <w:tc>
          <w:tcPr>
            <w:tcW w:w="1701" w:type="dxa"/>
          </w:tcPr>
          <w:p w:rsidR="00A77F04" w:rsidRPr="00754D73" w:rsidRDefault="00A77F04" w:rsidP="00181DC9">
            <w:pPr>
              <w:rPr>
                <w:b/>
                <w:sz w:val="16"/>
                <w:szCs w:val="16"/>
              </w:rPr>
            </w:pPr>
            <w:r w:rsidRPr="00754D73">
              <w:rPr>
                <w:sz w:val="16"/>
                <w:szCs w:val="16"/>
              </w:rPr>
              <w:t>preventivo di spesa</w:t>
            </w:r>
          </w:p>
        </w:tc>
      </w:tr>
    </w:tbl>
    <w:p w:rsidR="00A77F04" w:rsidRDefault="00A77F04" w:rsidP="00A77F04"/>
    <w:p w:rsidR="00A77F04" w:rsidRPr="00A77F04" w:rsidRDefault="00A77F04">
      <w:pPr>
        <w:rPr>
          <w:b/>
          <w:sz w:val="24"/>
          <w:szCs w:val="24"/>
        </w:rPr>
      </w:pPr>
      <w:r>
        <w:rPr>
          <w:b/>
          <w:sz w:val="24"/>
          <w:szCs w:val="24"/>
        </w:rPr>
        <w:t>Pertanto,  questa riga prende il posto dell’ultima riga dell’elenco e la  vecchia ultima riga (relativa alla determina n.1328 del 28.12.2015) dell’elenco già pubblicato diventa la penultima riga.</w:t>
      </w:r>
    </w:p>
    <w:sectPr w:rsidR="00A77F04" w:rsidRPr="00A77F04" w:rsidSect="00A77F0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310BE"/>
    <w:multiLevelType w:val="hybridMultilevel"/>
    <w:tmpl w:val="161A5A0E"/>
    <w:lvl w:ilvl="0" w:tplc="59C2FB4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4575E5"/>
    <w:multiLevelType w:val="hybridMultilevel"/>
    <w:tmpl w:val="893648A4"/>
    <w:lvl w:ilvl="0" w:tplc="333AA9EE">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A77F04"/>
    <w:rsid w:val="00131611"/>
    <w:rsid w:val="005E3FDF"/>
    <w:rsid w:val="00A77F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3F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7F04"/>
    <w:pPr>
      <w:ind w:left="720"/>
      <w:contextualSpacing/>
    </w:pPr>
    <w:rPr>
      <w:rFonts w:ascii="Calibri" w:eastAsia="Times New Roman" w:hAnsi="Calibri" w:cs="Times New Roman"/>
    </w:rPr>
  </w:style>
  <w:style w:type="paragraph" w:customStyle="1" w:styleId="Paragrafoelenco1">
    <w:name w:val="Paragrafo elenco1"/>
    <w:basedOn w:val="Normale"/>
    <w:rsid w:val="00A77F0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cig.avcp.it/AVCP-SmartCig/preparaDettaglioComunicazioneOS.action?codDettaglioCarnet=2500293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3723</Characters>
  <Application>Microsoft Office Word</Application>
  <DocSecurity>0</DocSecurity>
  <Lines>31</Lines>
  <Paragraphs>8</Paragraphs>
  <ScaleCrop>false</ScaleCrop>
  <Company>WORKGROUP</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2016-11-23T13:18:00Z</dcterms:created>
  <dcterms:modified xsi:type="dcterms:W3CDTF">2016-11-23T13:22:00Z</dcterms:modified>
</cp:coreProperties>
</file>